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9A9" w:rsidRPr="008869A9" w:rsidRDefault="006142CB" w:rsidP="006142CB">
      <w:pPr>
        <w:pStyle w:val="Title"/>
        <w:tabs>
          <w:tab w:val="left" w:pos="260"/>
          <w:tab w:val="center" w:pos="5329"/>
        </w:tabs>
        <w:spacing w:before="480" w:after="0"/>
        <w:jc w:val="left"/>
      </w:pPr>
      <w:r>
        <mc:AlternateContent>
          <mc:Choice Requires="wps">
            <w:drawing>
              <wp:anchor distT="0" distB="0" distL="114300" distR="114300" simplePos="0" relativeHeight="251658752" behindDoc="1" locked="0" layoutInCell="1" allowOverlap="1" wp14:anchorId="23833A7B" wp14:editId="7C673AC0">
                <wp:simplePos x="0" y="0"/>
                <wp:positionH relativeFrom="column">
                  <wp:posOffset>-352425</wp:posOffset>
                </wp:positionH>
                <wp:positionV relativeFrom="paragraph">
                  <wp:posOffset>-181610</wp:posOffset>
                </wp:positionV>
                <wp:extent cx="7564582" cy="1698171"/>
                <wp:effectExtent l="0" t="0" r="0" b="0"/>
                <wp:wrapNone/>
                <wp:docPr id="2" name="Flowchart: Document 2" title="header - decorative only"/>
                <wp:cNvGraphicFramePr/>
                <a:graphic xmlns:a="http://schemas.openxmlformats.org/drawingml/2006/main">
                  <a:graphicData uri="http://schemas.microsoft.com/office/word/2010/wordprocessingShape">
                    <wps:wsp>
                      <wps:cNvSpPr/>
                      <wps:spPr>
                        <a:xfrm>
                          <a:off x="0" y="0"/>
                          <a:ext cx="7564582" cy="1698171"/>
                        </a:xfrm>
                        <a:prstGeom prst="flowChartDocument">
                          <a:avLst/>
                        </a:prstGeom>
                        <a:gradFill flip="none" rotWithShape="1">
                          <a:gsLst>
                            <a:gs pos="100000">
                              <a:srgbClr val="005A96"/>
                            </a:gs>
                            <a:gs pos="100000">
                              <a:srgbClr val="005A96">
                                <a:shade val="67500"/>
                                <a:satMod val="115000"/>
                              </a:srgbClr>
                            </a:gs>
                            <a:gs pos="100000">
                              <a:srgbClr val="005A96">
                                <a:shade val="100000"/>
                                <a:satMod val="115000"/>
                              </a:srgbClr>
                            </a:gs>
                          </a:gsLst>
                          <a:lin ang="27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42C63"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2" o:spid="_x0000_s1026" type="#_x0000_t114" alt="Title: header - decorative only" style="position:absolute;margin-left:-27.75pt;margin-top:-14.3pt;width:595.65pt;height:133.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" fillcolor="#005a96" stroked="f" strokeweight="2pt">
                <v:fill color2="#005ca1" rotate="t" angle="45" colors="0 #005a96;1 #005a96;1 #004c87" focus="100%" type="gradient"/>
              </v:shape>
            </w:pict>
          </mc:Fallback>
        </mc:AlternateContent>
      </w:r>
      <w:r w:rsidR="003F45CA">
        <w:tab/>
      </w:r>
      <w:r w:rsidR="003F45CA">
        <w:tab/>
      </w:r>
      <w:r w:rsidR="00D07BA4">
        <w:t>EPOCH Guide</w:t>
      </w:r>
    </w:p>
    <w:p w:rsidR="00541CC9" w:rsidRDefault="00541CC9" w:rsidP="0047731E">
      <w:pPr>
        <w:pStyle w:val="Subtitle"/>
        <w:spacing w:before="20" w:after="240"/>
        <w:sectPr w:rsidR="00541CC9" w:rsidSect="0047731E">
          <w:footerReference w:type="default" r:id="rId7"/>
          <w:headerReference w:type="first" r:id="rId8"/>
          <w:footerReference w:type="first" r:id="rId9"/>
          <w:pgSz w:w="11906" w:h="16838" w:code="9"/>
          <w:pgMar w:top="-284" w:right="686" w:bottom="1134" w:left="561" w:header="0" w:footer="0" w:gutter="0"/>
          <w:cols w:space="708"/>
          <w:titlePg/>
          <w:docGrid w:linePitch="360"/>
        </w:sectPr>
      </w:pPr>
    </w:p>
    <w:p w:rsidR="008869A9" w:rsidRPr="008869A9" w:rsidRDefault="00F3460E" w:rsidP="00F3460E">
      <w:pPr>
        <w:tabs>
          <w:tab w:val="left" w:pos="1631"/>
          <w:tab w:val="left" w:pos="7894"/>
        </w:tabs>
        <w:autoSpaceDE w:val="0"/>
        <w:autoSpaceDN w:val="0"/>
        <w:adjustRightInd w:val="0"/>
        <w:spacing w:after="140" w:line="300" w:lineRule="atLeast"/>
        <w:jc w:val="both"/>
        <w:textAlignment w:val="center"/>
        <w:rPr>
          <w:rFonts w:ascii="Gill Sans MT" w:hAnsi="Gill Sans MT"/>
          <w:color w:val="000000"/>
          <w:sz w:val="22"/>
          <w:lang w:val="en-US"/>
        </w:rPr>
      </w:pPr>
      <w:r>
        <w:rPr>
          <w:rFonts w:ascii="Gill Sans MT" w:hAnsi="Gill Sans MT"/>
          <w:color w:val="000000"/>
          <w:sz w:val="22"/>
          <w:lang w:val="en-US"/>
        </w:rPr>
        <w:tab/>
      </w:r>
      <w:r>
        <w:rPr>
          <w:rFonts w:ascii="Gill Sans MT" w:hAnsi="Gill Sans MT"/>
          <w:color w:val="000000"/>
          <w:sz w:val="22"/>
          <w:lang w:val="en-US"/>
        </w:rPr>
        <w:tab/>
      </w:r>
    </w:p>
    <w:p w:rsidR="008869A9" w:rsidRPr="00026FA5" w:rsidRDefault="009B57C5" w:rsidP="00F3460E">
      <w:pPr>
        <w:pStyle w:val="Heading1"/>
        <w:spacing w:before="960"/>
      </w:pPr>
      <w:r>
        <w:t>What is EPOCH?</w:t>
      </w:r>
    </w:p>
    <w:p w:rsidR="0001170E" w:rsidRPr="00623850" w:rsidRDefault="0001170E" w:rsidP="0001170E">
      <w:pPr>
        <w:spacing w:after="140" w:line="300" w:lineRule="atLeast"/>
        <w:rPr>
          <w:rFonts w:ascii="Gill Sans MT" w:hAnsi="Gill Sans MT"/>
          <w:color w:val="000000"/>
          <w:sz w:val="22"/>
          <w:szCs w:val="22"/>
        </w:rPr>
      </w:pPr>
      <w:bookmarkStart w:id="0" w:name="_Hlk1479541"/>
      <w:r w:rsidRPr="00623850">
        <w:rPr>
          <w:rFonts w:ascii="Gill Sans MT" w:hAnsi="Gill Sans MT"/>
          <w:sz w:val="22"/>
          <w:szCs w:val="22"/>
        </w:rPr>
        <w:t xml:space="preserve">EPOCH is the </w:t>
      </w:r>
      <w:r w:rsidRPr="00623850">
        <w:rPr>
          <w:rFonts w:ascii="Gill Sans MT" w:hAnsi="Gill Sans MT"/>
          <w:b/>
          <w:sz w:val="22"/>
          <w:szCs w:val="22"/>
        </w:rPr>
        <w:t>Electronic Portal for Online Clinical Help</w:t>
      </w:r>
      <w:r w:rsidRPr="00623850">
        <w:rPr>
          <w:rFonts w:ascii="Gill Sans MT" w:hAnsi="Gill Sans MT"/>
          <w:sz w:val="22"/>
          <w:szCs w:val="22"/>
        </w:rPr>
        <w:t xml:space="preserve"> developed for the Department of </w:t>
      </w:r>
      <w:r>
        <w:rPr>
          <w:rFonts w:ascii="Gill Sans MT" w:hAnsi="Gill Sans MT"/>
          <w:sz w:val="22"/>
          <w:szCs w:val="22"/>
        </w:rPr>
        <w:t>Health</w:t>
      </w:r>
      <w:r w:rsidRPr="00623850">
        <w:rPr>
          <w:rFonts w:ascii="Gill Sans MT" w:hAnsi="Gill Sans MT"/>
          <w:sz w:val="22"/>
          <w:szCs w:val="22"/>
        </w:rPr>
        <w:t xml:space="preserve"> </w:t>
      </w:r>
      <w:r>
        <w:rPr>
          <w:rFonts w:ascii="Gill Sans MT" w:hAnsi="Gill Sans MT"/>
          <w:sz w:val="22"/>
          <w:szCs w:val="22"/>
        </w:rPr>
        <w:t xml:space="preserve">&amp; Tasmanian Health </w:t>
      </w:r>
      <w:r w:rsidRPr="00623850">
        <w:rPr>
          <w:rFonts w:ascii="Gill Sans MT" w:hAnsi="Gill Sans MT"/>
          <w:sz w:val="22"/>
          <w:szCs w:val="22"/>
        </w:rPr>
        <w:t xml:space="preserve">Services. </w:t>
      </w:r>
    </w:p>
    <w:p w:rsidR="0001170E" w:rsidRDefault="0001170E" w:rsidP="0001170E">
      <w:pPr>
        <w:autoSpaceDE w:val="0"/>
        <w:autoSpaceDN w:val="0"/>
        <w:adjustRightInd w:val="0"/>
        <w:spacing w:after="140" w:line="300" w:lineRule="atLeast"/>
        <w:textAlignment w:val="center"/>
        <w:rPr>
          <w:rFonts w:ascii="Gill Sans MT" w:hAnsi="Gill Sans MT"/>
          <w:color w:val="000000"/>
          <w:sz w:val="22"/>
          <w:szCs w:val="22"/>
        </w:rPr>
      </w:pPr>
      <w:r w:rsidRPr="00623850">
        <w:rPr>
          <w:rFonts w:ascii="Gill Sans MT" w:hAnsi="Gill Sans MT"/>
          <w:sz w:val="22"/>
          <w:szCs w:val="22"/>
        </w:rPr>
        <w:t xml:space="preserve">EPOCH provides evidence-based information sources to support education, research and innovation. It </w:t>
      </w:r>
      <w:r w:rsidRPr="00623850">
        <w:rPr>
          <w:rFonts w:ascii="Gill Sans MT" w:hAnsi="Gill Sans MT"/>
          <w:color w:val="000000"/>
          <w:sz w:val="22"/>
          <w:szCs w:val="22"/>
        </w:rPr>
        <w:t>allows users to search high quality health evidence</w:t>
      </w:r>
      <w:r>
        <w:rPr>
          <w:rFonts w:ascii="Gill Sans MT" w:hAnsi="Gill Sans MT"/>
          <w:color w:val="000000"/>
          <w:sz w:val="22"/>
          <w:szCs w:val="22"/>
        </w:rPr>
        <w:t>-</w:t>
      </w:r>
      <w:r w:rsidRPr="00623850">
        <w:rPr>
          <w:rFonts w:ascii="Gill Sans MT" w:hAnsi="Gill Sans MT"/>
          <w:color w:val="000000"/>
          <w:sz w:val="22"/>
          <w:szCs w:val="22"/>
        </w:rPr>
        <w:t xml:space="preserve">based resources covering medicines information, research databases, full text journals, ebooks, clinical guidelines and standards, and point of care tools. </w:t>
      </w:r>
      <w:bookmarkEnd w:id="0"/>
    </w:p>
    <w:p w:rsidR="008869A9" w:rsidRPr="008869A9" w:rsidRDefault="009B57C5" w:rsidP="00452323">
      <w:pPr>
        <w:pStyle w:val="Heading1"/>
        <w:spacing w:before="240"/>
      </w:pPr>
      <w:r>
        <w:t>Where can I find EPOCH?</w:t>
      </w:r>
    </w:p>
    <w:p w:rsidR="0001170E" w:rsidRDefault="0001170E" w:rsidP="00E35936">
      <w:pPr>
        <w:spacing w:after="140" w:line="300" w:lineRule="atLeast"/>
        <w:rPr>
          <w:rStyle w:val="Hyperlink"/>
          <w:rFonts w:ascii="Gill Sans MT" w:hAnsi="Gill Sans MT"/>
          <w:sz w:val="22"/>
          <w:szCs w:val="22"/>
        </w:rPr>
      </w:pPr>
      <w:bookmarkStart w:id="1" w:name="_Hlk1479599"/>
      <w:r w:rsidRPr="00FE04A6">
        <w:rPr>
          <w:rFonts w:ascii="Gill Sans MT" w:hAnsi="Gill Sans MT"/>
          <w:sz w:val="22"/>
          <w:szCs w:val="22"/>
        </w:rPr>
        <w:t xml:space="preserve">EPOCH </w:t>
      </w:r>
      <w:r w:rsidR="00E35936">
        <w:rPr>
          <w:rFonts w:ascii="Gill Sans MT" w:hAnsi="Gill Sans MT"/>
          <w:sz w:val="22"/>
          <w:szCs w:val="22"/>
        </w:rPr>
        <w:t>is accessible</w:t>
      </w:r>
      <w:r w:rsidRPr="00FE04A6">
        <w:rPr>
          <w:rFonts w:ascii="Gill Sans MT" w:hAnsi="Gill Sans MT"/>
          <w:sz w:val="22"/>
          <w:szCs w:val="22"/>
        </w:rPr>
        <w:t xml:space="preserve"> via the </w:t>
      </w:r>
      <w:r w:rsidRPr="00F41C23">
        <w:rPr>
          <w:rFonts w:ascii="Gill Sans MT" w:hAnsi="Gill Sans MT"/>
          <w:b/>
          <w:i/>
          <w:sz w:val="22"/>
          <w:szCs w:val="22"/>
        </w:rPr>
        <w:t>Short Cuts &amp; Applications</w:t>
      </w:r>
      <w:r w:rsidRPr="00FE04A6">
        <w:rPr>
          <w:rFonts w:ascii="Gill Sans MT" w:hAnsi="Gill Sans MT"/>
          <w:sz w:val="22"/>
          <w:szCs w:val="22"/>
        </w:rPr>
        <w:t xml:space="preserve"> field on the front page of the D</w:t>
      </w:r>
      <w:r>
        <w:rPr>
          <w:rFonts w:ascii="Gill Sans MT" w:hAnsi="Gill Sans MT"/>
          <w:sz w:val="22"/>
          <w:szCs w:val="22"/>
        </w:rPr>
        <w:t>oH &amp; THS</w:t>
      </w:r>
      <w:r w:rsidRPr="00FE04A6">
        <w:rPr>
          <w:rFonts w:ascii="Gill Sans MT" w:hAnsi="Gill Sans MT"/>
          <w:sz w:val="22"/>
          <w:szCs w:val="22"/>
        </w:rPr>
        <w:t xml:space="preserve"> intranet. </w:t>
      </w:r>
      <w:r w:rsidR="00E35936">
        <w:rPr>
          <w:rFonts w:ascii="Gill Sans MT" w:hAnsi="Gill Sans MT"/>
          <w:sz w:val="22"/>
          <w:szCs w:val="22"/>
        </w:rPr>
        <w:t>Or y</w:t>
      </w:r>
      <w:r w:rsidRPr="00FE04A6">
        <w:rPr>
          <w:rFonts w:ascii="Gill Sans MT" w:hAnsi="Gill Sans MT"/>
          <w:sz w:val="22"/>
          <w:szCs w:val="22"/>
        </w:rPr>
        <w:t>ou can access</w:t>
      </w:r>
      <w:r w:rsidR="00E35936">
        <w:rPr>
          <w:rFonts w:ascii="Gill Sans MT" w:hAnsi="Gill Sans MT"/>
          <w:sz w:val="22"/>
          <w:szCs w:val="22"/>
        </w:rPr>
        <w:t xml:space="preserve"> it</w:t>
      </w:r>
      <w:r w:rsidRPr="00FE04A6">
        <w:rPr>
          <w:rFonts w:ascii="Gill Sans MT" w:hAnsi="Gill Sans MT"/>
          <w:sz w:val="22"/>
          <w:szCs w:val="22"/>
        </w:rPr>
        <w:t xml:space="preserve"> from the Library Services intranet </w:t>
      </w:r>
      <w:r w:rsidR="00E06E54">
        <w:rPr>
          <w:rFonts w:ascii="Gill Sans MT" w:hAnsi="Gill Sans MT"/>
          <w:sz w:val="22"/>
          <w:szCs w:val="22"/>
        </w:rPr>
        <w:t xml:space="preserve">home </w:t>
      </w:r>
      <w:r w:rsidRPr="00FE04A6">
        <w:rPr>
          <w:rFonts w:ascii="Gill Sans MT" w:hAnsi="Gill Sans MT"/>
          <w:sz w:val="22"/>
          <w:szCs w:val="22"/>
        </w:rPr>
        <w:t>page</w:t>
      </w:r>
      <w:r w:rsidR="00E35936">
        <w:rPr>
          <w:rFonts w:ascii="Gill Sans MT" w:hAnsi="Gill Sans MT"/>
          <w:sz w:val="22"/>
          <w:szCs w:val="22"/>
        </w:rPr>
        <w:t xml:space="preserve"> </w:t>
      </w:r>
      <w:hyperlink r:id="rId10" w:history="1">
        <w:r w:rsidR="00E35936" w:rsidRPr="00C47237">
          <w:rPr>
            <w:rStyle w:val="Hyperlink"/>
            <w:rFonts w:ascii="Gill Sans MT" w:hAnsi="Gill Sans MT"/>
            <w:sz w:val="22"/>
            <w:szCs w:val="22"/>
          </w:rPr>
          <w:t>www.dhhs.tas.gov.au/intranet/stho/library_services</w:t>
        </w:r>
      </w:hyperlink>
      <w:bookmarkEnd w:id="1"/>
    </w:p>
    <w:p w:rsidR="00E35936" w:rsidRPr="00E35936" w:rsidRDefault="00E35936" w:rsidP="00E35936">
      <w:pPr>
        <w:spacing w:after="140" w:line="300" w:lineRule="atLeast"/>
        <w:rPr>
          <w:rStyle w:val="Hyperlink"/>
          <w:rFonts w:ascii="Gill Sans MT" w:hAnsi="Gill Sans MT"/>
          <w:color w:val="auto"/>
          <w:sz w:val="22"/>
          <w:szCs w:val="22"/>
          <w:u w:val="none"/>
        </w:rPr>
      </w:pPr>
      <w:r w:rsidRPr="00FE04A6">
        <w:rPr>
          <w:rFonts w:ascii="Gill Sans MT" w:hAnsi="Gill Sans MT"/>
          <w:sz w:val="22"/>
          <w:szCs w:val="22"/>
        </w:rPr>
        <w:t xml:space="preserve">It is also directly available at </w:t>
      </w:r>
      <w:hyperlink r:id="rId11" w:history="1">
        <w:r w:rsidRPr="00FE04A6">
          <w:rPr>
            <w:rStyle w:val="Hyperlink"/>
            <w:rFonts w:ascii="Gill Sans MT" w:hAnsi="Gill Sans MT"/>
            <w:sz w:val="22"/>
            <w:szCs w:val="22"/>
          </w:rPr>
          <w:t>epoch.hcn.com.au</w:t>
        </w:r>
      </w:hyperlink>
    </w:p>
    <w:p w:rsidR="009B57C5" w:rsidRPr="008869A9" w:rsidRDefault="009B57C5" w:rsidP="00452323">
      <w:pPr>
        <w:pStyle w:val="Heading1"/>
        <w:spacing w:before="240"/>
      </w:pPr>
      <w:r>
        <w:t>Registration</w:t>
      </w:r>
    </w:p>
    <w:p w:rsidR="0001170E" w:rsidRPr="00FE04A6" w:rsidRDefault="0001170E" w:rsidP="0001170E">
      <w:pPr>
        <w:spacing w:after="140" w:line="300" w:lineRule="atLeast"/>
        <w:rPr>
          <w:rFonts w:ascii="Gill Sans MT" w:hAnsi="Gill Sans MT"/>
          <w:sz w:val="22"/>
          <w:szCs w:val="22"/>
        </w:rPr>
      </w:pPr>
      <w:bookmarkStart w:id="2" w:name="_Hlk1479718"/>
      <w:r w:rsidRPr="00FE04A6">
        <w:rPr>
          <w:rFonts w:ascii="Gill Sans MT" w:hAnsi="Gill Sans MT"/>
          <w:sz w:val="22"/>
          <w:szCs w:val="22"/>
        </w:rPr>
        <w:t xml:space="preserve">If you need to use EPOCH offsite or you use a </w:t>
      </w:r>
      <w:r>
        <w:rPr>
          <w:rFonts w:ascii="Gill Sans MT" w:hAnsi="Gill Sans MT"/>
          <w:sz w:val="22"/>
          <w:szCs w:val="22"/>
        </w:rPr>
        <w:t>mobile</w:t>
      </w:r>
      <w:r w:rsidRPr="00FE04A6">
        <w:rPr>
          <w:rFonts w:ascii="Gill Sans MT" w:hAnsi="Gill Sans MT"/>
          <w:sz w:val="22"/>
          <w:szCs w:val="22"/>
        </w:rPr>
        <w:t xml:space="preserve"> device not connected to the wi-fi at work, you will need to register for a personal account on the EPOCH </w:t>
      </w:r>
      <w:r>
        <w:rPr>
          <w:rFonts w:ascii="Gill Sans MT" w:hAnsi="Gill Sans MT"/>
          <w:sz w:val="22"/>
          <w:szCs w:val="22"/>
        </w:rPr>
        <w:t>homepage</w:t>
      </w:r>
      <w:r w:rsidRPr="00FE04A6">
        <w:rPr>
          <w:rFonts w:ascii="Gill Sans MT" w:hAnsi="Gill Sans MT"/>
          <w:sz w:val="22"/>
          <w:szCs w:val="22"/>
        </w:rPr>
        <w:t xml:space="preserve">. </w:t>
      </w:r>
      <w:r>
        <w:rPr>
          <w:rFonts w:ascii="Gill Sans MT" w:hAnsi="Gill Sans MT"/>
          <w:sz w:val="22"/>
          <w:szCs w:val="22"/>
        </w:rPr>
        <w:t xml:space="preserve">Click on </w:t>
      </w:r>
      <w:r w:rsidRPr="00546B83">
        <w:rPr>
          <w:rFonts w:ascii="Gill Sans MT" w:hAnsi="Gill Sans MT"/>
          <w:b/>
          <w:i/>
          <w:sz w:val="22"/>
          <w:szCs w:val="22"/>
        </w:rPr>
        <w:t>Register for offsite access</w:t>
      </w:r>
      <w:r w:rsidRPr="00FE04A6">
        <w:rPr>
          <w:rFonts w:ascii="Gill Sans MT" w:hAnsi="Gill Sans MT"/>
          <w:sz w:val="22"/>
          <w:szCs w:val="22"/>
        </w:rPr>
        <w:t xml:space="preserve"> </w:t>
      </w:r>
      <w:r>
        <w:rPr>
          <w:rFonts w:ascii="Gill Sans MT" w:hAnsi="Gill Sans MT"/>
          <w:sz w:val="22"/>
          <w:szCs w:val="22"/>
        </w:rPr>
        <w:t>located</w:t>
      </w:r>
      <w:r w:rsidRPr="00FE04A6">
        <w:rPr>
          <w:rFonts w:ascii="Gill Sans MT" w:hAnsi="Gill Sans MT"/>
          <w:sz w:val="22"/>
          <w:szCs w:val="22"/>
        </w:rPr>
        <w:t xml:space="preserve"> </w:t>
      </w:r>
      <w:r>
        <w:rPr>
          <w:rFonts w:ascii="Gill Sans MT" w:hAnsi="Gill Sans MT"/>
          <w:sz w:val="22"/>
          <w:szCs w:val="22"/>
        </w:rPr>
        <w:t xml:space="preserve">on the right-hand side of homepage </w:t>
      </w:r>
      <w:r w:rsidRPr="00FE04A6">
        <w:rPr>
          <w:rFonts w:ascii="Gill Sans MT" w:hAnsi="Gill Sans MT"/>
          <w:sz w:val="22"/>
          <w:szCs w:val="22"/>
        </w:rPr>
        <w:t xml:space="preserve">under the section </w:t>
      </w:r>
      <w:r w:rsidRPr="00546B83">
        <w:rPr>
          <w:rFonts w:ascii="Gill Sans MT" w:hAnsi="Gill Sans MT"/>
          <w:b/>
          <w:i/>
          <w:sz w:val="22"/>
          <w:szCs w:val="22"/>
        </w:rPr>
        <w:t>Registration</w:t>
      </w:r>
      <w:r>
        <w:rPr>
          <w:rFonts w:ascii="Gill Sans MT" w:hAnsi="Gill Sans MT"/>
          <w:sz w:val="22"/>
          <w:szCs w:val="22"/>
        </w:rPr>
        <w:t>.</w:t>
      </w:r>
    </w:p>
    <w:p w:rsidR="0001170E" w:rsidRPr="00FE04A6" w:rsidRDefault="0001170E" w:rsidP="0001170E">
      <w:pPr>
        <w:spacing w:after="140" w:line="300" w:lineRule="atLeast"/>
        <w:rPr>
          <w:rFonts w:ascii="Gill Sans MT" w:hAnsi="Gill Sans MT"/>
          <w:sz w:val="22"/>
          <w:szCs w:val="22"/>
        </w:rPr>
      </w:pPr>
      <w:r w:rsidRPr="00FE04A6">
        <w:rPr>
          <w:rFonts w:ascii="Gill Sans MT" w:hAnsi="Gill Sans MT"/>
          <w:b/>
          <w:sz w:val="22"/>
          <w:szCs w:val="22"/>
        </w:rPr>
        <w:t>Important:</w:t>
      </w:r>
      <w:r w:rsidRPr="00FE04A6">
        <w:rPr>
          <w:rFonts w:ascii="Gill Sans MT" w:hAnsi="Gill Sans MT"/>
          <w:sz w:val="22"/>
          <w:szCs w:val="22"/>
        </w:rPr>
        <w:t xml:space="preserve"> You must use </w:t>
      </w:r>
      <w:r w:rsidRPr="00FE04A6">
        <w:rPr>
          <w:rFonts w:ascii="Gill Sans MT" w:hAnsi="Gill Sans MT"/>
          <w:b/>
          <w:sz w:val="22"/>
          <w:szCs w:val="22"/>
        </w:rPr>
        <w:t>your work email</w:t>
      </w:r>
      <w:r w:rsidRPr="00FE04A6">
        <w:rPr>
          <w:rFonts w:ascii="Gill Sans MT" w:hAnsi="Gill Sans MT"/>
          <w:sz w:val="22"/>
          <w:szCs w:val="22"/>
        </w:rPr>
        <w:t xml:space="preserve"> for registration. You will receive an email with a link to activate your account which must be clicked within 48 hrs of registration or you will need to register again.  </w:t>
      </w:r>
    </w:p>
    <w:p w:rsidR="0001170E" w:rsidRPr="00FE04A6" w:rsidRDefault="0001170E" w:rsidP="0001170E">
      <w:pPr>
        <w:spacing w:after="140" w:line="300" w:lineRule="atLeast"/>
        <w:rPr>
          <w:rFonts w:ascii="Gill Sans MT" w:hAnsi="Gill Sans MT"/>
          <w:sz w:val="22"/>
          <w:szCs w:val="22"/>
        </w:rPr>
      </w:pPr>
      <w:r w:rsidRPr="00FE04A6">
        <w:rPr>
          <w:rFonts w:ascii="Gill Sans MT" w:hAnsi="Gill Sans MT"/>
          <w:sz w:val="22"/>
          <w:szCs w:val="22"/>
        </w:rPr>
        <w:t>Your username = your work email</w:t>
      </w:r>
    </w:p>
    <w:p w:rsidR="0001170E" w:rsidRPr="00FE04A6" w:rsidRDefault="0001170E" w:rsidP="0001170E">
      <w:pPr>
        <w:spacing w:after="140" w:line="300" w:lineRule="atLeast"/>
        <w:rPr>
          <w:rFonts w:ascii="Gill Sans MT" w:hAnsi="Gill Sans MT"/>
          <w:sz w:val="22"/>
          <w:szCs w:val="22"/>
        </w:rPr>
      </w:pPr>
      <w:r w:rsidRPr="00FE04A6">
        <w:rPr>
          <w:rFonts w:ascii="Gill Sans MT" w:hAnsi="Gill Sans MT"/>
          <w:sz w:val="22"/>
          <w:szCs w:val="22"/>
        </w:rPr>
        <w:t>Your password = a sequence of numbers or letters you make up – minimum 8 characters, case sensitive</w:t>
      </w:r>
    </w:p>
    <w:p w:rsidR="0001170E" w:rsidRDefault="0001170E" w:rsidP="0001170E">
      <w:pPr>
        <w:autoSpaceDE w:val="0"/>
        <w:autoSpaceDN w:val="0"/>
        <w:adjustRightInd w:val="0"/>
        <w:spacing w:after="140" w:line="300" w:lineRule="atLeast"/>
        <w:textAlignment w:val="center"/>
        <w:rPr>
          <w:rFonts w:ascii="Gill Sans MT" w:hAnsi="Gill Sans MT"/>
          <w:sz w:val="22"/>
          <w:szCs w:val="22"/>
        </w:rPr>
      </w:pPr>
      <w:r w:rsidRPr="00FE04A6">
        <w:rPr>
          <w:rFonts w:ascii="Gill Sans MT" w:hAnsi="Gill Sans MT"/>
          <w:sz w:val="22"/>
          <w:szCs w:val="22"/>
        </w:rPr>
        <w:t xml:space="preserve">If you forget your username or password, you can use the </w:t>
      </w:r>
      <w:r w:rsidRPr="00546B83">
        <w:rPr>
          <w:rFonts w:ascii="Gill Sans MT" w:hAnsi="Gill Sans MT"/>
          <w:b/>
          <w:i/>
          <w:sz w:val="22"/>
          <w:szCs w:val="22"/>
        </w:rPr>
        <w:t>Forgot username</w:t>
      </w:r>
      <w:r w:rsidRPr="00FE04A6">
        <w:rPr>
          <w:rFonts w:ascii="Gill Sans MT" w:hAnsi="Gill Sans MT"/>
          <w:sz w:val="22"/>
          <w:szCs w:val="22"/>
        </w:rPr>
        <w:t xml:space="preserve"> or </w:t>
      </w:r>
      <w:r w:rsidRPr="00546B83">
        <w:rPr>
          <w:rFonts w:ascii="Gill Sans MT" w:hAnsi="Gill Sans MT"/>
          <w:b/>
          <w:i/>
          <w:sz w:val="22"/>
          <w:szCs w:val="22"/>
        </w:rPr>
        <w:t>Forgot password</w:t>
      </w:r>
      <w:r w:rsidRPr="00FE04A6">
        <w:rPr>
          <w:rFonts w:ascii="Gill Sans MT" w:hAnsi="Gill Sans MT"/>
          <w:sz w:val="22"/>
          <w:szCs w:val="22"/>
        </w:rPr>
        <w:t xml:space="preserve"> links to receive a reminder. If you cannot resolve password access issue call the MedicalDirector Help Desk 1800 </w:t>
      </w:r>
      <w:r>
        <w:rPr>
          <w:rFonts w:ascii="Gill Sans MT" w:hAnsi="Gill Sans MT"/>
          <w:sz w:val="22"/>
          <w:szCs w:val="22"/>
        </w:rPr>
        <w:t>882 093</w:t>
      </w:r>
      <w:r w:rsidRPr="00FE04A6">
        <w:rPr>
          <w:rFonts w:ascii="Gill Sans MT" w:hAnsi="Gill Sans MT"/>
          <w:sz w:val="22"/>
          <w:szCs w:val="22"/>
        </w:rPr>
        <w:t xml:space="preserve">.  </w:t>
      </w:r>
      <w:bookmarkEnd w:id="2"/>
    </w:p>
    <w:p w:rsidR="009B57C5" w:rsidRPr="008869A9" w:rsidRDefault="009B57C5" w:rsidP="00452323">
      <w:pPr>
        <w:pStyle w:val="Heading1"/>
        <w:spacing w:before="240"/>
      </w:pPr>
      <w:r>
        <w:t>FAQs</w:t>
      </w:r>
    </w:p>
    <w:p w:rsidR="0001170E" w:rsidRPr="00FE04A6" w:rsidRDefault="0001170E" w:rsidP="0001170E">
      <w:pPr>
        <w:spacing w:after="140" w:line="300" w:lineRule="atLeast"/>
        <w:rPr>
          <w:rFonts w:ascii="Gill Sans MT" w:hAnsi="Gill Sans MT"/>
          <w:sz w:val="22"/>
          <w:szCs w:val="22"/>
        </w:rPr>
      </w:pPr>
      <w:r w:rsidRPr="00FE04A6">
        <w:rPr>
          <w:rFonts w:ascii="Gill Sans MT" w:hAnsi="Gill Sans MT"/>
          <w:sz w:val="22"/>
          <w:szCs w:val="22"/>
        </w:rPr>
        <w:t xml:space="preserve">Users can find quick answers related to access, authentication, mobile services, and other general queries from the </w:t>
      </w:r>
      <w:r w:rsidRPr="00FE04A6">
        <w:rPr>
          <w:rFonts w:ascii="Gill Sans MT" w:hAnsi="Gill Sans MT"/>
          <w:b/>
          <w:sz w:val="22"/>
          <w:szCs w:val="22"/>
        </w:rPr>
        <w:t>Frequently Asked Questions</w:t>
      </w:r>
      <w:r w:rsidRPr="00FE04A6">
        <w:rPr>
          <w:rFonts w:ascii="Gill Sans MT" w:hAnsi="Gill Sans MT"/>
          <w:sz w:val="22"/>
          <w:szCs w:val="22"/>
        </w:rPr>
        <w:t xml:space="preserve"> tab at the top of the EPOCH page.  </w:t>
      </w:r>
    </w:p>
    <w:p w:rsidR="0001170E" w:rsidRDefault="0001170E" w:rsidP="009B57C5">
      <w:pPr>
        <w:autoSpaceDE w:val="0"/>
        <w:autoSpaceDN w:val="0"/>
        <w:adjustRightInd w:val="0"/>
        <w:spacing w:after="140" w:line="300" w:lineRule="atLeast"/>
        <w:textAlignment w:val="center"/>
        <w:rPr>
          <w:rFonts w:ascii="Gill Sans MT" w:hAnsi="Gill Sans MT"/>
          <w:color w:val="000000"/>
          <w:sz w:val="22"/>
          <w:lang w:val="en-US"/>
        </w:rPr>
      </w:pPr>
      <w:r>
        <w:rPr>
          <w:rFonts w:ascii="Gill Sans MT" w:hAnsi="Gill Sans MT"/>
          <w:color w:val="000000"/>
          <w:sz w:val="22"/>
          <w:lang w:val="en-US"/>
        </w:rPr>
        <w:t>If you need more help, use the contact numbers at t</w:t>
      </w:r>
      <w:bookmarkStart w:id="3" w:name="_GoBack"/>
      <w:bookmarkEnd w:id="3"/>
      <w:r>
        <w:rPr>
          <w:rFonts w:ascii="Gill Sans MT" w:hAnsi="Gill Sans MT"/>
          <w:color w:val="000000"/>
          <w:sz w:val="22"/>
          <w:lang w:val="en-US"/>
        </w:rPr>
        <w:t>he end of this guide.</w:t>
      </w:r>
    </w:p>
    <w:p w:rsidR="009B57C5" w:rsidRPr="008869A9" w:rsidRDefault="009B57C5" w:rsidP="00452323">
      <w:pPr>
        <w:pStyle w:val="Heading1"/>
        <w:spacing w:before="240"/>
      </w:pPr>
      <w:r>
        <w:lastRenderedPageBreak/>
        <w:t>Training</w:t>
      </w:r>
    </w:p>
    <w:p w:rsidR="00164290" w:rsidRPr="00FE04A6" w:rsidRDefault="00164290" w:rsidP="00164290">
      <w:pPr>
        <w:spacing w:after="140" w:line="300" w:lineRule="atLeast"/>
        <w:rPr>
          <w:rFonts w:ascii="Gill Sans MT" w:hAnsi="Gill Sans MT"/>
          <w:b/>
          <w:sz w:val="22"/>
          <w:szCs w:val="22"/>
        </w:rPr>
      </w:pPr>
      <w:bookmarkStart w:id="4" w:name="_Hlk1480394"/>
      <w:r w:rsidRPr="00FE04A6">
        <w:rPr>
          <w:rFonts w:ascii="Gill Sans MT" w:hAnsi="Gill Sans MT"/>
          <w:sz w:val="22"/>
          <w:szCs w:val="22"/>
        </w:rPr>
        <w:t xml:space="preserve">Users can view tutorials and webinars for in-depth training of e-resources at their own pace and time listed under </w:t>
      </w:r>
      <w:r w:rsidRPr="00FE04A6">
        <w:rPr>
          <w:rFonts w:ascii="Gill Sans MT" w:hAnsi="Gill Sans MT"/>
          <w:b/>
          <w:sz w:val="22"/>
          <w:szCs w:val="22"/>
        </w:rPr>
        <w:t>Pre-recorded Training.</w:t>
      </w:r>
    </w:p>
    <w:p w:rsidR="00164290" w:rsidRPr="00FE04A6" w:rsidRDefault="00164290" w:rsidP="00164290">
      <w:pPr>
        <w:spacing w:after="140" w:line="300" w:lineRule="atLeast"/>
        <w:rPr>
          <w:rFonts w:ascii="Gill Sans MT" w:hAnsi="Gill Sans MT"/>
          <w:sz w:val="22"/>
          <w:szCs w:val="22"/>
        </w:rPr>
      </w:pPr>
      <w:r w:rsidRPr="00FE04A6">
        <w:rPr>
          <w:rFonts w:ascii="Gill Sans MT" w:hAnsi="Gill Sans MT"/>
          <w:sz w:val="22"/>
          <w:szCs w:val="22"/>
        </w:rPr>
        <w:t xml:space="preserve">Users can also register for live online sessions via WebEx listed under </w:t>
      </w:r>
      <w:r w:rsidRPr="00FE04A6">
        <w:rPr>
          <w:rFonts w:ascii="Gill Sans MT" w:hAnsi="Gill Sans MT"/>
          <w:b/>
          <w:sz w:val="22"/>
          <w:szCs w:val="22"/>
        </w:rPr>
        <w:t>Training Events</w:t>
      </w:r>
      <w:r w:rsidRPr="00FE04A6">
        <w:rPr>
          <w:rFonts w:ascii="Gill Sans MT" w:hAnsi="Gill Sans MT"/>
          <w:sz w:val="22"/>
          <w:szCs w:val="22"/>
        </w:rPr>
        <w:t>.</w:t>
      </w:r>
    </w:p>
    <w:p w:rsidR="00164290" w:rsidRPr="00FE04A6" w:rsidRDefault="00164290" w:rsidP="00164290">
      <w:pPr>
        <w:spacing w:after="140" w:line="300" w:lineRule="atLeast"/>
        <w:rPr>
          <w:rFonts w:ascii="Gill Sans MT" w:hAnsi="Gill Sans MT"/>
          <w:b/>
          <w:sz w:val="22"/>
          <w:szCs w:val="22"/>
        </w:rPr>
      </w:pPr>
      <w:r w:rsidRPr="00FE04A6">
        <w:rPr>
          <w:rFonts w:ascii="Gill Sans MT" w:hAnsi="Gill Sans MT"/>
          <w:sz w:val="22"/>
          <w:szCs w:val="22"/>
        </w:rPr>
        <w:t>Users can download reference sheets</w:t>
      </w:r>
      <w:r w:rsidR="009E486D">
        <w:rPr>
          <w:rFonts w:ascii="Gill Sans MT" w:hAnsi="Gill Sans MT"/>
          <w:sz w:val="22"/>
          <w:szCs w:val="22"/>
        </w:rPr>
        <w:t xml:space="preserve"> and </w:t>
      </w:r>
      <w:r w:rsidRPr="00FE04A6">
        <w:rPr>
          <w:rFonts w:ascii="Gill Sans MT" w:hAnsi="Gill Sans MT"/>
          <w:sz w:val="22"/>
          <w:szCs w:val="22"/>
        </w:rPr>
        <w:t xml:space="preserve">manuals listed under </w:t>
      </w:r>
      <w:r w:rsidRPr="00FE04A6">
        <w:rPr>
          <w:rFonts w:ascii="Gill Sans MT" w:hAnsi="Gill Sans MT"/>
          <w:b/>
          <w:sz w:val="22"/>
          <w:szCs w:val="22"/>
        </w:rPr>
        <w:t>User Guides and Links.</w:t>
      </w:r>
      <w:r w:rsidR="005C3B9C">
        <w:rPr>
          <w:rFonts w:ascii="Gill Sans MT" w:hAnsi="Gill Sans MT"/>
          <w:b/>
          <w:sz w:val="22"/>
          <w:szCs w:val="22"/>
        </w:rPr>
        <w:t xml:space="preserve"> </w:t>
      </w:r>
    </w:p>
    <w:bookmarkEnd w:id="4"/>
    <w:p w:rsidR="005C3B9C" w:rsidRDefault="003A2769" w:rsidP="00EF4A72">
      <w:pPr>
        <w:autoSpaceDE w:val="0"/>
        <w:autoSpaceDN w:val="0"/>
        <w:adjustRightInd w:val="0"/>
        <w:spacing w:after="140" w:line="300" w:lineRule="atLeast"/>
        <w:jc w:val="center"/>
        <w:textAlignment w:val="center"/>
        <w:rPr>
          <w:rFonts w:ascii="Gill Sans MT" w:hAnsi="Gill Sans MT"/>
          <w:sz w:val="22"/>
          <w:szCs w:val="22"/>
        </w:rPr>
      </w:pPr>
      <w:r>
        <w:rPr>
          <w:rFonts w:ascii="Gill Sans MT" w:hAnsi="Gill Sans MT"/>
          <w:noProof/>
          <w:sz w:val="22"/>
          <w:szCs w:val="22"/>
        </w:rPr>
        <w:drawing>
          <wp:inline distT="0" distB="0" distL="0" distR="0">
            <wp:extent cx="5786777" cy="3200400"/>
            <wp:effectExtent l="0" t="0" r="4445" b="0"/>
            <wp:docPr id="7" name="Picture 7" descr="Screenshot of training page for EPOCH Electronic Portal for Online Clinical 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POCH Guide.JPG"/>
                    <pic:cNvPicPr/>
                  </pic:nvPicPr>
                  <pic:blipFill>
                    <a:blip r:embed="rId12">
                      <a:extLst>
                        <a:ext uri="{28A0092B-C50C-407E-A947-70E740481C1C}">
                          <a14:useLocalDpi xmlns:a14="http://schemas.microsoft.com/office/drawing/2010/main" val="0"/>
                        </a:ext>
                      </a:extLst>
                    </a:blip>
                    <a:stretch>
                      <a:fillRect/>
                    </a:stretch>
                  </pic:blipFill>
                  <pic:spPr>
                    <a:xfrm>
                      <a:off x="0" y="0"/>
                      <a:ext cx="5901786" cy="3264006"/>
                    </a:xfrm>
                    <a:prstGeom prst="rect">
                      <a:avLst/>
                    </a:prstGeom>
                  </pic:spPr>
                </pic:pic>
              </a:graphicData>
            </a:graphic>
          </wp:inline>
        </w:drawing>
      </w:r>
    </w:p>
    <w:p w:rsidR="009B57C5" w:rsidRDefault="00C94FCD" w:rsidP="005C3B9C">
      <w:pPr>
        <w:autoSpaceDE w:val="0"/>
        <w:autoSpaceDN w:val="0"/>
        <w:adjustRightInd w:val="0"/>
        <w:spacing w:after="140" w:line="300" w:lineRule="atLeast"/>
        <w:textAlignment w:val="center"/>
        <w:rPr>
          <w:rFonts w:ascii="Gill Sans MT" w:hAnsi="Gill Sans MT"/>
          <w:color w:val="000000"/>
          <w:sz w:val="22"/>
          <w:lang w:val="en-US"/>
        </w:rPr>
      </w:pPr>
      <w:r w:rsidRPr="00C25816">
        <w:rPr>
          <w:rFonts w:ascii="Gill Sans MT" w:hAnsi="Gill Sans MT"/>
          <w:sz w:val="22"/>
          <w:szCs w:val="22"/>
        </w:rPr>
        <w:t xml:space="preserve">All </w:t>
      </w:r>
      <w:r>
        <w:rPr>
          <w:rFonts w:ascii="Gill Sans MT" w:hAnsi="Gill Sans MT"/>
          <w:sz w:val="22"/>
          <w:szCs w:val="22"/>
        </w:rPr>
        <w:t>DoH-THS</w:t>
      </w:r>
      <w:r w:rsidRPr="00C25816">
        <w:rPr>
          <w:rFonts w:ascii="Gill Sans MT" w:hAnsi="Gill Sans MT"/>
          <w:sz w:val="22"/>
          <w:szCs w:val="22"/>
        </w:rPr>
        <w:t xml:space="preserve"> libraries provide face-to-face training for individuals or groups on request. Contact your nearest library to arrange a booking.</w:t>
      </w:r>
    </w:p>
    <w:p w:rsidR="009B57C5" w:rsidRPr="008869A9" w:rsidRDefault="009B57C5" w:rsidP="00452323">
      <w:pPr>
        <w:pStyle w:val="Heading1"/>
        <w:spacing w:before="240"/>
      </w:pPr>
      <w:r>
        <w:t>How do I search EPOCH?</w:t>
      </w:r>
    </w:p>
    <w:p w:rsidR="00C6559C" w:rsidRDefault="00C94FCD" w:rsidP="00C94FCD">
      <w:pPr>
        <w:tabs>
          <w:tab w:val="left" w:pos="1530"/>
        </w:tabs>
        <w:spacing w:after="140" w:line="300" w:lineRule="atLeast"/>
        <w:rPr>
          <w:rFonts w:ascii="Gill Sans MT" w:hAnsi="Gill Sans MT"/>
          <w:sz w:val="22"/>
          <w:szCs w:val="22"/>
        </w:rPr>
      </w:pPr>
      <w:r w:rsidRPr="00C25816">
        <w:rPr>
          <w:rFonts w:ascii="Gill Sans MT" w:hAnsi="Gill Sans MT"/>
          <w:sz w:val="22"/>
          <w:szCs w:val="22"/>
        </w:rPr>
        <w:t xml:space="preserve">Users can search multiple resources through single </w:t>
      </w:r>
      <w:r w:rsidRPr="00C25816">
        <w:rPr>
          <w:rFonts w:ascii="Gill Sans MT" w:hAnsi="Gill Sans MT"/>
          <w:b/>
          <w:sz w:val="22"/>
          <w:szCs w:val="22"/>
        </w:rPr>
        <w:t xml:space="preserve">Search </w:t>
      </w:r>
      <w:r w:rsidRPr="00C25816">
        <w:rPr>
          <w:rFonts w:ascii="Gill Sans MT" w:hAnsi="Gill Sans MT"/>
          <w:sz w:val="22"/>
          <w:szCs w:val="22"/>
        </w:rPr>
        <w:t xml:space="preserve">box. Or choose to search an individual resource from links arranged by category on the EPOCH home page or search for a resource using the Find a Book or Journal link under </w:t>
      </w:r>
      <w:r w:rsidRPr="00C25816">
        <w:rPr>
          <w:rFonts w:ascii="Gill Sans MT" w:hAnsi="Gill Sans MT"/>
          <w:b/>
          <w:sz w:val="22"/>
          <w:szCs w:val="22"/>
        </w:rPr>
        <w:t>Resources A-Z.</w:t>
      </w:r>
    </w:p>
    <w:p w:rsidR="00C94FCD" w:rsidRDefault="00C94FCD" w:rsidP="00FF6E1A">
      <w:pPr>
        <w:tabs>
          <w:tab w:val="left" w:pos="1530"/>
        </w:tabs>
        <w:spacing w:after="140" w:line="300" w:lineRule="atLeast"/>
        <w:rPr>
          <w:rFonts w:ascii="Gill Sans MT" w:hAnsi="Gill Sans MT"/>
          <w:sz w:val="22"/>
          <w:szCs w:val="22"/>
        </w:rPr>
      </w:pPr>
      <w:r w:rsidRPr="00C25816">
        <w:rPr>
          <w:rFonts w:ascii="Gill Sans MT" w:hAnsi="Gill Sans MT"/>
          <w:b/>
          <w:sz w:val="22"/>
          <w:szCs w:val="22"/>
        </w:rPr>
        <w:t>Basic Search</w:t>
      </w:r>
      <w:r w:rsidRPr="00C25816">
        <w:rPr>
          <w:rFonts w:ascii="Gill Sans MT" w:hAnsi="Gill Sans MT"/>
          <w:sz w:val="22"/>
          <w:szCs w:val="22"/>
        </w:rPr>
        <w:t xml:space="preserve"> provides Google like-search experience that presents relevant clinical search results without bias and delivers fast direct full text search results.</w:t>
      </w:r>
    </w:p>
    <w:p w:rsidR="003A2769" w:rsidRDefault="003A2769" w:rsidP="00EF4A72">
      <w:pPr>
        <w:autoSpaceDE w:val="0"/>
        <w:autoSpaceDN w:val="0"/>
        <w:adjustRightInd w:val="0"/>
        <w:spacing w:after="140" w:line="300" w:lineRule="atLeast"/>
        <w:jc w:val="center"/>
        <w:textAlignment w:val="center"/>
        <w:rPr>
          <w:rFonts w:ascii="Gill Sans MT" w:hAnsi="Gill Sans MT"/>
          <w:color w:val="000000"/>
          <w:sz w:val="22"/>
          <w:lang w:val="en-US"/>
        </w:rPr>
      </w:pPr>
      <w:r>
        <w:rPr>
          <w:rFonts w:ascii="Gill Sans MT" w:hAnsi="Gill Sans MT"/>
          <w:noProof/>
          <w:color w:val="000000"/>
          <w:sz w:val="22"/>
        </w:rPr>
        <w:drawing>
          <wp:inline distT="0" distB="0" distL="0" distR="0">
            <wp:extent cx="5806969" cy="2619375"/>
            <wp:effectExtent l="0" t="0" r="3810" b="0"/>
            <wp:docPr id="11" name="Picture 11" descr="Screenshot of search box on home page for EPO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POCH2.JPG"/>
                    <pic:cNvPicPr/>
                  </pic:nvPicPr>
                  <pic:blipFill>
                    <a:blip r:embed="rId13">
                      <a:extLst>
                        <a:ext uri="{28A0092B-C50C-407E-A947-70E740481C1C}">
                          <a14:useLocalDpi xmlns:a14="http://schemas.microsoft.com/office/drawing/2010/main" val="0"/>
                        </a:ext>
                      </a:extLst>
                    </a:blip>
                    <a:stretch>
                      <a:fillRect/>
                    </a:stretch>
                  </pic:blipFill>
                  <pic:spPr>
                    <a:xfrm>
                      <a:off x="0" y="0"/>
                      <a:ext cx="5956527" cy="2686837"/>
                    </a:xfrm>
                    <a:prstGeom prst="rect">
                      <a:avLst/>
                    </a:prstGeom>
                  </pic:spPr>
                </pic:pic>
              </a:graphicData>
            </a:graphic>
          </wp:inline>
        </w:drawing>
      </w:r>
    </w:p>
    <w:p w:rsidR="009B57C5" w:rsidRPr="00026FA5" w:rsidRDefault="009B57C5" w:rsidP="00452323">
      <w:pPr>
        <w:pStyle w:val="Heading2"/>
        <w:spacing w:before="240"/>
      </w:pPr>
      <w:r>
        <w:lastRenderedPageBreak/>
        <w:t>Using advanced search</w:t>
      </w:r>
    </w:p>
    <w:p w:rsidR="00E431D2" w:rsidRPr="00C25816" w:rsidRDefault="00E431D2" w:rsidP="00E431D2">
      <w:pPr>
        <w:spacing w:after="140" w:line="300" w:lineRule="atLeast"/>
        <w:jc w:val="both"/>
        <w:rPr>
          <w:rFonts w:ascii="Gill Sans MT" w:hAnsi="Gill Sans MT"/>
          <w:sz w:val="22"/>
          <w:szCs w:val="22"/>
        </w:rPr>
      </w:pPr>
      <w:r w:rsidRPr="00C25816">
        <w:rPr>
          <w:rFonts w:ascii="Gill Sans MT" w:hAnsi="Gill Sans MT"/>
          <w:sz w:val="22"/>
          <w:szCs w:val="22"/>
        </w:rPr>
        <w:t xml:space="preserve">Using </w:t>
      </w:r>
      <w:r w:rsidRPr="00C25816">
        <w:rPr>
          <w:rFonts w:ascii="Gill Sans MT" w:hAnsi="Gill Sans MT"/>
          <w:b/>
          <w:sz w:val="22"/>
          <w:szCs w:val="22"/>
        </w:rPr>
        <w:t>OR</w:t>
      </w:r>
      <w:r w:rsidRPr="00C25816">
        <w:rPr>
          <w:rFonts w:ascii="Gill Sans MT" w:hAnsi="Gill Sans MT"/>
          <w:sz w:val="22"/>
          <w:szCs w:val="22"/>
        </w:rPr>
        <w:t xml:space="preserve"> returns results that contain either the word renal </w:t>
      </w:r>
      <w:r w:rsidRPr="00C25816">
        <w:rPr>
          <w:rFonts w:ascii="Gill Sans MT" w:hAnsi="Gill Sans MT"/>
          <w:b/>
          <w:sz w:val="22"/>
          <w:szCs w:val="22"/>
        </w:rPr>
        <w:t>or</w:t>
      </w:r>
      <w:r w:rsidRPr="00C25816">
        <w:rPr>
          <w:rFonts w:ascii="Gill Sans MT" w:hAnsi="Gill Sans MT"/>
          <w:sz w:val="22"/>
          <w:szCs w:val="22"/>
        </w:rPr>
        <w:t xml:space="preserve"> the word kidney.</w:t>
      </w:r>
    </w:p>
    <w:p w:rsidR="00E431D2" w:rsidRPr="00C25816" w:rsidRDefault="00E431D2" w:rsidP="00E431D2">
      <w:pPr>
        <w:spacing w:after="140" w:line="300" w:lineRule="atLeast"/>
        <w:jc w:val="both"/>
        <w:rPr>
          <w:rFonts w:ascii="Gill Sans MT" w:hAnsi="Gill Sans MT"/>
          <w:sz w:val="22"/>
          <w:szCs w:val="22"/>
        </w:rPr>
      </w:pPr>
      <w:r w:rsidRPr="00C25816">
        <w:rPr>
          <w:rFonts w:ascii="Gill Sans MT" w:hAnsi="Gill Sans MT"/>
          <w:sz w:val="22"/>
          <w:szCs w:val="22"/>
        </w:rPr>
        <w:t xml:space="preserve">Using </w:t>
      </w:r>
      <w:r w:rsidRPr="00C25816">
        <w:rPr>
          <w:rFonts w:ascii="Gill Sans MT" w:hAnsi="Gill Sans MT"/>
          <w:b/>
          <w:sz w:val="22"/>
          <w:szCs w:val="22"/>
        </w:rPr>
        <w:t xml:space="preserve">NOT </w:t>
      </w:r>
      <w:r w:rsidRPr="00C25816">
        <w:rPr>
          <w:rFonts w:ascii="Gill Sans MT" w:hAnsi="Gill Sans MT"/>
          <w:sz w:val="22"/>
          <w:szCs w:val="22"/>
        </w:rPr>
        <w:t xml:space="preserve">returns results that contain the word catheters but </w:t>
      </w:r>
      <w:r w:rsidRPr="00C25816">
        <w:rPr>
          <w:rFonts w:ascii="Gill Sans MT" w:hAnsi="Gill Sans MT"/>
          <w:b/>
          <w:sz w:val="22"/>
          <w:szCs w:val="22"/>
        </w:rPr>
        <w:t xml:space="preserve">not </w:t>
      </w:r>
      <w:r w:rsidRPr="00C25816">
        <w:rPr>
          <w:rFonts w:ascii="Gill Sans MT" w:hAnsi="Gill Sans MT"/>
          <w:sz w:val="22"/>
          <w:szCs w:val="22"/>
        </w:rPr>
        <w:t xml:space="preserve">the word urinary, so it can be used to narrow a search and exclude items about urinary catheters. </w:t>
      </w:r>
    </w:p>
    <w:p w:rsidR="00E431D2" w:rsidRPr="00C25816" w:rsidRDefault="00E431D2" w:rsidP="00E431D2">
      <w:pPr>
        <w:spacing w:after="140" w:line="300" w:lineRule="atLeast"/>
        <w:jc w:val="both"/>
        <w:rPr>
          <w:rFonts w:ascii="Gill Sans MT" w:hAnsi="Gill Sans MT"/>
          <w:b/>
          <w:sz w:val="22"/>
          <w:szCs w:val="22"/>
        </w:rPr>
      </w:pPr>
      <w:r w:rsidRPr="00FE04A6">
        <w:rPr>
          <w:rFonts w:ascii="Gill Sans MT" w:hAnsi="Gill Sans MT"/>
          <w:sz w:val="22"/>
          <w:szCs w:val="22"/>
        </w:rPr>
        <w:t>Use</w:t>
      </w:r>
      <w:r>
        <w:rPr>
          <w:rFonts w:ascii="Gill Sans MT" w:hAnsi="Gill Sans MT"/>
          <w:b/>
          <w:sz w:val="22"/>
          <w:szCs w:val="22"/>
        </w:rPr>
        <w:t xml:space="preserve"> </w:t>
      </w:r>
      <w:r w:rsidRPr="00C25816">
        <w:rPr>
          <w:rFonts w:ascii="Gill Sans MT" w:hAnsi="Gill Sans MT"/>
          <w:b/>
          <w:sz w:val="22"/>
          <w:szCs w:val="22"/>
        </w:rPr>
        <w:t xml:space="preserve">? # </w:t>
      </w:r>
      <w:r w:rsidRPr="00FE04A6">
        <w:rPr>
          <w:rFonts w:ascii="Gill Sans MT" w:hAnsi="Gill Sans MT"/>
          <w:sz w:val="22"/>
          <w:szCs w:val="22"/>
        </w:rPr>
        <w:t>or</w:t>
      </w:r>
      <w:r w:rsidRPr="00C25816">
        <w:rPr>
          <w:rFonts w:ascii="Gill Sans MT" w:hAnsi="Gill Sans MT"/>
          <w:b/>
          <w:sz w:val="22"/>
          <w:szCs w:val="22"/>
        </w:rPr>
        <w:t xml:space="preserve"> * </w:t>
      </w:r>
      <w:r w:rsidRPr="00FE04A6">
        <w:rPr>
          <w:rFonts w:ascii="Gill Sans MT" w:hAnsi="Gill Sans MT"/>
          <w:sz w:val="22"/>
          <w:szCs w:val="22"/>
        </w:rPr>
        <w:t>as wildcards</w:t>
      </w:r>
      <w:r>
        <w:rPr>
          <w:rFonts w:ascii="Gill Sans MT" w:hAnsi="Gill Sans MT"/>
          <w:sz w:val="22"/>
          <w:szCs w:val="22"/>
        </w:rPr>
        <w:t>.</w:t>
      </w:r>
    </w:p>
    <w:p w:rsidR="00E431D2" w:rsidRPr="00C25816" w:rsidRDefault="00E431D2" w:rsidP="00E431D2">
      <w:pPr>
        <w:spacing w:after="140" w:line="300" w:lineRule="atLeast"/>
        <w:jc w:val="both"/>
        <w:rPr>
          <w:rFonts w:ascii="Gill Sans MT" w:hAnsi="Gill Sans MT"/>
          <w:sz w:val="22"/>
          <w:szCs w:val="22"/>
        </w:rPr>
      </w:pPr>
      <w:r w:rsidRPr="00C25816">
        <w:rPr>
          <w:rFonts w:ascii="Gill Sans MT" w:hAnsi="Gill Sans MT"/>
          <w:sz w:val="22"/>
          <w:szCs w:val="22"/>
        </w:rPr>
        <w:t>You can use wildcards to create searches where there are unknown characters, multiple spellings or various endings.</w:t>
      </w:r>
    </w:p>
    <w:p w:rsidR="00E431D2" w:rsidRPr="00C25816" w:rsidRDefault="00E431D2" w:rsidP="00E431D2">
      <w:pPr>
        <w:spacing w:after="140" w:line="300" w:lineRule="atLeast"/>
        <w:jc w:val="both"/>
        <w:rPr>
          <w:rFonts w:ascii="Gill Sans MT" w:hAnsi="Gill Sans MT"/>
          <w:b/>
          <w:sz w:val="22"/>
          <w:szCs w:val="22"/>
        </w:rPr>
      </w:pPr>
      <w:r w:rsidRPr="00C25816">
        <w:rPr>
          <w:rFonts w:ascii="Gill Sans MT" w:hAnsi="Gill Sans MT"/>
          <w:sz w:val="22"/>
          <w:szCs w:val="22"/>
        </w:rPr>
        <w:t xml:space="preserve">The question mark </w:t>
      </w:r>
      <w:r w:rsidRPr="00C25816">
        <w:rPr>
          <w:rStyle w:val="Strong"/>
          <w:rFonts w:ascii="Gill Sans MT" w:hAnsi="Gill Sans MT"/>
          <w:sz w:val="22"/>
          <w:szCs w:val="22"/>
        </w:rPr>
        <w:t>(?)</w:t>
      </w:r>
      <w:r w:rsidRPr="00C25816">
        <w:rPr>
          <w:rFonts w:ascii="Gill Sans MT" w:hAnsi="Gill Sans MT"/>
          <w:sz w:val="22"/>
          <w:szCs w:val="22"/>
        </w:rPr>
        <w:t xml:space="preserve"> matches exactly one letter. For example, “organi?ation” will find “or</w:t>
      </w:r>
      <w:r>
        <w:rPr>
          <w:rFonts w:ascii="Gill Sans MT" w:hAnsi="Gill Sans MT"/>
          <w:sz w:val="22"/>
          <w:szCs w:val="22"/>
        </w:rPr>
        <w:t xml:space="preserve">ganisation” or “organization”. </w:t>
      </w:r>
    </w:p>
    <w:p w:rsidR="00E431D2" w:rsidRPr="00FE04A6" w:rsidRDefault="00E431D2" w:rsidP="00E431D2">
      <w:pPr>
        <w:spacing w:after="140" w:line="300" w:lineRule="atLeast"/>
        <w:jc w:val="both"/>
        <w:rPr>
          <w:rFonts w:ascii="Gill Sans MT" w:hAnsi="Gill Sans MT"/>
          <w:b/>
          <w:sz w:val="22"/>
          <w:szCs w:val="22"/>
        </w:rPr>
      </w:pPr>
      <w:r w:rsidRPr="00C25816">
        <w:rPr>
          <w:rFonts w:ascii="Gill Sans MT" w:hAnsi="Gill Sans MT"/>
          <w:sz w:val="22"/>
          <w:szCs w:val="22"/>
        </w:rPr>
        <w:t xml:space="preserve">The hash sign </w:t>
      </w:r>
      <w:r w:rsidRPr="00C25816">
        <w:rPr>
          <w:rStyle w:val="Strong"/>
          <w:rFonts w:ascii="Gill Sans MT" w:hAnsi="Gill Sans MT"/>
          <w:sz w:val="22"/>
          <w:szCs w:val="22"/>
        </w:rPr>
        <w:t>(#)</w:t>
      </w:r>
      <w:r w:rsidRPr="00C25816">
        <w:rPr>
          <w:rFonts w:ascii="Gill Sans MT" w:hAnsi="Gill Sans MT"/>
          <w:sz w:val="22"/>
          <w:szCs w:val="22"/>
        </w:rPr>
        <w:t xml:space="preserve"> matches zero or one letter.</w:t>
      </w:r>
      <w:r w:rsidRPr="00C25816">
        <w:rPr>
          <w:rFonts w:ascii="Gill Sans MT" w:hAnsi="Gill Sans MT"/>
          <w:b/>
          <w:sz w:val="22"/>
          <w:szCs w:val="22"/>
        </w:rPr>
        <w:t xml:space="preserve"> </w:t>
      </w:r>
      <w:r w:rsidRPr="00C25816">
        <w:rPr>
          <w:rFonts w:ascii="Gill Sans MT" w:hAnsi="Gill Sans MT"/>
          <w:sz w:val="22"/>
          <w:szCs w:val="22"/>
        </w:rPr>
        <w:t>A search for “p#ediatric” will match “pediatric”, and “paediatric”.</w:t>
      </w:r>
    </w:p>
    <w:p w:rsidR="00E431D2" w:rsidRPr="00C25816" w:rsidRDefault="00E431D2" w:rsidP="00E431D2">
      <w:pPr>
        <w:spacing w:after="140" w:line="300" w:lineRule="atLeast"/>
        <w:jc w:val="both"/>
        <w:rPr>
          <w:rFonts w:ascii="Gill Sans MT" w:hAnsi="Gill Sans MT"/>
          <w:sz w:val="22"/>
          <w:szCs w:val="22"/>
        </w:rPr>
      </w:pPr>
      <w:r w:rsidRPr="00C25816">
        <w:rPr>
          <w:rFonts w:ascii="Gill Sans MT" w:hAnsi="Gill Sans MT"/>
          <w:sz w:val="22"/>
          <w:szCs w:val="22"/>
        </w:rPr>
        <w:t xml:space="preserve">The asterisk </w:t>
      </w:r>
      <w:r w:rsidRPr="00C25816">
        <w:rPr>
          <w:rStyle w:val="Strong"/>
          <w:rFonts w:ascii="Gill Sans MT" w:hAnsi="Gill Sans MT"/>
          <w:sz w:val="22"/>
          <w:szCs w:val="22"/>
        </w:rPr>
        <w:t>(*)</w:t>
      </w:r>
      <w:r w:rsidRPr="00C25816">
        <w:rPr>
          <w:rFonts w:ascii="Gill Sans MT" w:hAnsi="Gill Sans MT"/>
          <w:sz w:val="22"/>
          <w:szCs w:val="22"/>
        </w:rPr>
        <w:t xml:space="preserve"> matches multiple letters and can be used as a truncation symbol. “obes*”, will find “obese”, and “obesity”.</w:t>
      </w:r>
    </w:p>
    <w:p w:rsidR="009B57C5" w:rsidRPr="00026FA5" w:rsidRDefault="009B57C5" w:rsidP="00452323">
      <w:pPr>
        <w:pStyle w:val="Heading2"/>
        <w:spacing w:before="240"/>
      </w:pPr>
      <w:r>
        <w:t>Too many or two few results</w:t>
      </w:r>
    </w:p>
    <w:p w:rsidR="00E431D2" w:rsidRPr="00C25816" w:rsidRDefault="00E431D2" w:rsidP="00E431D2">
      <w:pPr>
        <w:spacing w:after="140" w:line="300" w:lineRule="atLeast"/>
        <w:jc w:val="both"/>
        <w:rPr>
          <w:rFonts w:ascii="Gill Sans MT" w:hAnsi="Gill Sans MT"/>
          <w:sz w:val="22"/>
          <w:szCs w:val="22"/>
        </w:rPr>
      </w:pPr>
      <w:r w:rsidRPr="00C25816">
        <w:rPr>
          <w:rFonts w:ascii="Gill Sans MT" w:hAnsi="Gill Sans MT"/>
          <w:sz w:val="22"/>
          <w:szCs w:val="22"/>
        </w:rPr>
        <w:t xml:space="preserve">If you have found </w:t>
      </w:r>
      <w:r w:rsidRPr="00C25816">
        <w:rPr>
          <w:rFonts w:ascii="Gill Sans MT" w:hAnsi="Gill Sans MT"/>
          <w:b/>
          <w:sz w:val="22"/>
          <w:szCs w:val="22"/>
        </w:rPr>
        <w:t>too much</w:t>
      </w:r>
      <w:r w:rsidRPr="00C25816">
        <w:rPr>
          <w:rFonts w:ascii="Gill Sans MT" w:hAnsi="Gill Sans MT"/>
          <w:sz w:val="22"/>
          <w:szCs w:val="22"/>
        </w:rPr>
        <w:t xml:space="preserve"> </w:t>
      </w:r>
      <w:r w:rsidRPr="00C25816">
        <w:rPr>
          <w:rFonts w:ascii="Gill Sans MT" w:hAnsi="Gill Sans MT"/>
          <w:b/>
          <w:sz w:val="22"/>
          <w:szCs w:val="22"/>
        </w:rPr>
        <w:t>information</w:t>
      </w:r>
      <w:r w:rsidRPr="00C25816">
        <w:rPr>
          <w:rFonts w:ascii="Gill Sans MT" w:hAnsi="Gill Sans MT"/>
          <w:sz w:val="22"/>
          <w:szCs w:val="22"/>
        </w:rPr>
        <w:t xml:space="preserve">, you can narrow your search using limiters or facets from the </w:t>
      </w:r>
      <w:r w:rsidRPr="00C25816">
        <w:rPr>
          <w:rFonts w:ascii="Gill Sans MT" w:hAnsi="Gill Sans MT"/>
          <w:b/>
          <w:sz w:val="22"/>
          <w:szCs w:val="22"/>
        </w:rPr>
        <w:t xml:space="preserve">Refine Results </w:t>
      </w:r>
      <w:r w:rsidRPr="00C25816">
        <w:rPr>
          <w:rFonts w:ascii="Gill Sans MT" w:hAnsi="Gill Sans MT"/>
          <w:sz w:val="22"/>
          <w:szCs w:val="22"/>
        </w:rPr>
        <w:t>column to the left of the results.</w:t>
      </w:r>
    </w:p>
    <w:p w:rsidR="00E431D2" w:rsidRPr="00C25816" w:rsidRDefault="00E431D2" w:rsidP="00E431D2">
      <w:pPr>
        <w:spacing w:after="140" w:line="300" w:lineRule="atLeast"/>
        <w:jc w:val="both"/>
        <w:rPr>
          <w:rFonts w:ascii="Gill Sans MT" w:hAnsi="Gill Sans MT"/>
          <w:sz w:val="22"/>
          <w:szCs w:val="22"/>
        </w:rPr>
      </w:pPr>
      <w:r w:rsidRPr="00C25816">
        <w:rPr>
          <w:rFonts w:ascii="Gill Sans MT" w:hAnsi="Gill Sans MT"/>
          <w:sz w:val="22"/>
          <w:szCs w:val="22"/>
        </w:rPr>
        <w:t xml:space="preserve">Use the Date Slider, or input dates to limit results to items published within a specified </w:t>
      </w:r>
      <w:r w:rsidRPr="00C25816">
        <w:rPr>
          <w:rFonts w:ascii="Gill Sans MT" w:hAnsi="Gill Sans MT"/>
          <w:b/>
          <w:sz w:val="22"/>
          <w:szCs w:val="22"/>
        </w:rPr>
        <w:t>date range</w:t>
      </w:r>
      <w:r w:rsidRPr="00C25816">
        <w:rPr>
          <w:rFonts w:ascii="Gill Sans MT" w:hAnsi="Gill Sans MT"/>
          <w:sz w:val="22"/>
          <w:szCs w:val="22"/>
        </w:rPr>
        <w:t>. You can also limit search results to last 12 months, last 3 years or last 5 years.</w:t>
      </w:r>
    </w:p>
    <w:p w:rsidR="009B57C5" w:rsidRDefault="00E431D2" w:rsidP="009B57C5">
      <w:pPr>
        <w:autoSpaceDE w:val="0"/>
        <w:autoSpaceDN w:val="0"/>
        <w:adjustRightInd w:val="0"/>
        <w:spacing w:after="140" w:line="300" w:lineRule="atLeast"/>
        <w:textAlignment w:val="center"/>
        <w:rPr>
          <w:rFonts w:ascii="Gill Sans MT" w:hAnsi="Gill Sans MT"/>
          <w:color w:val="000000"/>
          <w:sz w:val="22"/>
          <w:lang w:val="en-US"/>
        </w:rPr>
      </w:pPr>
      <w:r w:rsidRPr="00A273DD">
        <w:rPr>
          <w:rFonts w:ascii="Gill Sans MT" w:hAnsi="Gill Sans MT"/>
          <w:sz w:val="22"/>
          <w:szCs w:val="22"/>
        </w:rPr>
        <w:t xml:space="preserve">You can refine </w:t>
      </w:r>
      <w:r w:rsidR="00512F27">
        <w:rPr>
          <w:rFonts w:ascii="Gill Sans MT" w:hAnsi="Gill Sans MT"/>
          <w:sz w:val="22"/>
          <w:szCs w:val="22"/>
        </w:rPr>
        <w:t xml:space="preserve">your </w:t>
      </w:r>
      <w:r w:rsidRPr="00A273DD">
        <w:rPr>
          <w:rFonts w:ascii="Gill Sans MT" w:hAnsi="Gill Sans MT"/>
          <w:sz w:val="22"/>
          <w:szCs w:val="22"/>
        </w:rPr>
        <w:t xml:space="preserve">search by </w:t>
      </w:r>
      <w:r w:rsidRPr="00A273DD">
        <w:rPr>
          <w:rFonts w:ascii="Gill Sans MT" w:hAnsi="Gill Sans MT"/>
          <w:b/>
          <w:sz w:val="22"/>
          <w:szCs w:val="22"/>
        </w:rPr>
        <w:t>Content Type,</w:t>
      </w:r>
      <w:r w:rsidRPr="00A273DD">
        <w:rPr>
          <w:rFonts w:ascii="Gill Sans MT" w:hAnsi="Gill Sans MT"/>
          <w:sz w:val="22"/>
          <w:szCs w:val="22"/>
        </w:rPr>
        <w:t xml:space="preserve"> </w:t>
      </w:r>
      <w:r w:rsidRPr="00A273DD">
        <w:rPr>
          <w:rFonts w:ascii="Gill Sans MT" w:hAnsi="Gill Sans MT"/>
          <w:b/>
          <w:sz w:val="22"/>
          <w:szCs w:val="22"/>
        </w:rPr>
        <w:t>Subject, Publicatio</w:t>
      </w:r>
      <w:r w:rsidR="00512F27">
        <w:rPr>
          <w:rFonts w:ascii="Gill Sans MT" w:hAnsi="Gill Sans MT"/>
          <w:b/>
          <w:sz w:val="22"/>
          <w:szCs w:val="22"/>
        </w:rPr>
        <w:t xml:space="preserve">n </w:t>
      </w:r>
      <w:r w:rsidR="00512F27">
        <w:rPr>
          <w:rFonts w:ascii="Gill Sans MT" w:hAnsi="Gill Sans MT"/>
          <w:sz w:val="22"/>
          <w:szCs w:val="22"/>
        </w:rPr>
        <w:t>t</w:t>
      </w:r>
      <w:r w:rsidR="00512F27" w:rsidRPr="00512F27">
        <w:rPr>
          <w:rFonts w:ascii="Gill Sans MT" w:hAnsi="Gill Sans MT"/>
          <w:sz w:val="22"/>
          <w:szCs w:val="22"/>
        </w:rPr>
        <w:t>itle</w:t>
      </w:r>
      <w:r w:rsidRPr="00A273DD">
        <w:rPr>
          <w:rFonts w:ascii="Gill Sans MT" w:hAnsi="Gill Sans MT"/>
          <w:sz w:val="22"/>
          <w:szCs w:val="22"/>
        </w:rPr>
        <w:t xml:space="preserve">, </w:t>
      </w:r>
      <w:r w:rsidRPr="00A273DD">
        <w:rPr>
          <w:rFonts w:ascii="Gill Sans MT" w:hAnsi="Gill Sans MT"/>
          <w:b/>
          <w:sz w:val="22"/>
          <w:szCs w:val="22"/>
        </w:rPr>
        <w:t>Language</w:t>
      </w:r>
      <w:r w:rsidRPr="00A273DD">
        <w:rPr>
          <w:rFonts w:ascii="Gill Sans MT" w:hAnsi="Gill Sans MT"/>
          <w:sz w:val="22"/>
          <w:szCs w:val="22"/>
        </w:rPr>
        <w:t xml:space="preserve"> and other </w:t>
      </w:r>
      <w:r w:rsidRPr="00A273DD">
        <w:rPr>
          <w:rFonts w:ascii="Gill Sans MT" w:hAnsi="Gill Sans MT"/>
          <w:b/>
          <w:sz w:val="22"/>
          <w:szCs w:val="22"/>
        </w:rPr>
        <w:t>Subject terms</w:t>
      </w:r>
      <w:r w:rsidRPr="00A273DD">
        <w:rPr>
          <w:rFonts w:ascii="Gill Sans MT" w:hAnsi="Gill Sans MT"/>
          <w:sz w:val="22"/>
          <w:szCs w:val="22"/>
        </w:rPr>
        <w:t xml:space="preserve"> by using the pencil icon</w:t>
      </w:r>
      <w:r>
        <w:rPr>
          <w:rFonts w:ascii="Gill Sans MT" w:hAnsi="Gill Sans MT"/>
          <w:color w:val="000000"/>
          <w:sz w:val="22"/>
          <w:lang w:val="en-US"/>
        </w:rPr>
        <w:t xml:space="preserve">. </w:t>
      </w:r>
    </w:p>
    <w:p w:rsidR="00CA2A09" w:rsidRDefault="00CA2A09" w:rsidP="00EF4A72">
      <w:pPr>
        <w:autoSpaceDE w:val="0"/>
        <w:autoSpaceDN w:val="0"/>
        <w:adjustRightInd w:val="0"/>
        <w:spacing w:after="140" w:line="300" w:lineRule="atLeast"/>
        <w:jc w:val="center"/>
        <w:textAlignment w:val="center"/>
        <w:rPr>
          <w:rFonts w:ascii="Gill Sans MT" w:hAnsi="Gill Sans MT"/>
          <w:color w:val="000000"/>
          <w:sz w:val="22"/>
          <w:lang w:val="en-US"/>
        </w:rPr>
      </w:pPr>
      <w:r>
        <w:rPr>
          <w:rFonts w:ascii="Gill Sans MT" w:hAnsi="Gill Sans MT"/>
          <w:noProof/>
          <w:color w:val="000000"/>
          <w:sz w:val="22"/>
        </w:rPr>
        <w:drawing>
          <wp:inline distT="0" distB="0" distL="0" distR="0">
            <wp:extent cx="6145208" cy="4649118"/>
            <wp:effectExtent l="0" t="0" r="8255" b="0"/>
            <wp:docPr id="12" name="Picture 12" descr="Screenshot of search results run in EPOCH's Basic Search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POCH3.JPG"/>
                    <pic:cNvPicPr/>
                  </pic:nvPicPr>
                  <pic:blipFill>
                    <a:blip r:embed="rId14">
                      <a:extLst>
                        <a:ext uri="{28A0092B-C50C-407E-A947-70E740481C1C}">
                          <a14:useLocalDpi xmlns:a14="http://schemas.microsoft.com/office/drawing/2010/main" val="0"/>
                        </a:ext>
                      </a:extLst>
                    </a:blip>
                    <a:stretch>
                      <a:fillRect/>
                    </a:stretch>
                  </pic:blipFill>
                  <pic:spPr>
                    <a:xfrm>
                      <a:off x="0" y="0"/>
                      <a:ext cx="6188940" cy="4682203"/>
                    </a:xfrm>
                    <a:prstGeom prst="rect">
                      <a:avLst/>
                    </a:prstGeom>
                  </pic:spPr>
                </pic:pic>
              </a:graphicData>
            </a:graphic>
          </wp:inline>
        </w:drawing>
      </w:r>
    </w:p>
    <w:p w:rsidR="00D876A4" w:rsidRPr="00A273DD" w:rsidRDefault="00D876A4" w:rsidP="00D876A4">
      <w:pPr>
        <w:spacing w:after="140" w:line="300" w:lineRule="atLeast"/>
        <w:rPr>
          <w:rFonts w:ascii="Gill Sans MT" w:hAnsi="Gill Sans MT"/>
          <w:sz w:val="22"/>
          <w:szCs w:val="22"/>
        </w:rPr>
      </w:pPr>
      <w:r w:rsidRPr="00A273DD">
        <w:rPr>
          <w:rFonts w:ascii="Gill Sans MT" w:hAnsi="Gill Sans MT"/>
          <w:sz w:val="22"/>
          <w:szCs w:val="22"/>
        </w:rPr>
        <w:lastRenderedPageBreak/>
        <w:t xml:space="preserve">You can apply or remove limiters by clicking the </w:t>
      </w:r>
      <w:r w:rsidRPr="00A273DD">
        <w:rPr>
          <w:rFonts w:ascii="Gill Sans MT" w:hAnsi="Gill Sans MT"/>
          <w:b/>
          <w:sz w:val="22"/>
          <w:szCs w:val="22"/>
        </w:rPr>
        <w:t>x</w:t>
      </w:r>
      <w:r w:rsidRPr="00A273DD">
        <w:rPr>
          <w:rFonts w:ascii="Gill Sans MT" w:hAnsi="Gill Sans MT"/>
          <w:sz w:val="22"/>
          <w:szCs w:val="22"/>
        </w:rPr>
        <w:t xml:space="preserve"> beside it in the Current Search box.</w:t>
      </w:r>
    </w:p>
    <w:p w:rsidR="00D876A4" w:rsidRPr="00A273DD" w:rsidRDefault="00D876A4" w:rsidP="00D876A4">
      <w:pPr>
        <w:spacing w:after="140" w:line="300" w:lineRule="atLeast"/>
        <w:rPr>
          <w:rFonts w:ascii="Gill Sans MT" w:hAnsi="Gill Sans MT"/>
          <w:sz w:val="22"/>
          <w:szCs w:val="22"/>
        </w:rPr>
      </w:pPr>
      <w:r w:rsidRPr="00A273DD">
        <w:rPr>
          <w:rFonts w:ascii="Gill Sans MT" w:hAnsi="Gill Sans MT"/>
          <w:sz w:val="22"/>
          <w:szCs w:val="22"/>
        </w:rPr>
        <w:t>If you have</w:t>
      </w:r>
      <w:r w:rsidRPr="00A273DD">
        <w:rPr>
          <w:rFonts w:ascii="Gill Sans MT" w:hAnsi="Gill Sans MT"/>
          <w:b/>
          <w:sz w:val="22"/>
          <w:szCs w:val="22"/>
        </w:rPr>
        <w:t xml:space="preserve"> retrieved few results</w:t>
      </w:r>
      <w:r w:rsidRPr="00A273DD">
        <w:rPr>
          <w:rFonts w:ascii="Gill Sans MT" w:hAnsi="Gill Sans MT"/>
          <w:sz w:val="22"/>
          <w:szCs w:val="22"/>
        </w:rPr>
        <w:t xml:space="preserve">, try using </w:t>
      </w:r>
      <w:r w:rsidRPr="00A273DD">
        <w:rPr>
          <w:rFonts w:ascii="Gill Sans MT" w:hAnsi="Gill Sans MT"/>
          <w:b/>
          <w:sz w:val="22"/>
          <w:szCs w:val="22"/>
        </w:rPr>
        <w:t>different search terms</w:t>
      </w:r>
      <w:r w:rsidRPr="00A273DD">
        <w:rPr>
          <w:rFonts w:ascii="Gill Sans MT" w:hAnsi="Gill Sans MT"/>
          <w:sz w:val="22"/>
          <w:szCs w:val="22"/>
        </w:rPr>
        <w:t xml:space="preserve"> or expanding the results by </w:t>
      </w:r>
      <w:r w:rsidRPr="00A273DD">
        <w:rPr>
          <w:rFonts w:ascii="Gill Sans MT" w:hAnsi="Gill Sans MT"/>
          <w:b/>
          <w:sz w:val="22"/>
          <w:szCs w:val="22"/>
        </w:rPr>
        <w:t>combining search terms with OR</w:t>
      </w:r>
      <w:r w:rsidRPr="00A273DD">
        <w:rPr>
          <w:rFonts w:ascii="Gill Sans MT" w:hAnsi="Gill Sans MT"/>
          <w:sz w:val="22"/>
          <w:szCs w:val="22"/>
        </w:rPr>
        <w:t>.</w:t>
      </w:r>
    </w:p>
    <w:p w:rsidR="00D876A4" w:rsidRPr="00512F27" w:rsidRDefault="00D876A4" w:rsidP="009B57C5">
      <w:pPr>
        <w:autoSpaceDE w:val="0"/>
        <w:autoSpaceDN w:val="0"/>
        <w:adjustRightInd w:val="0"/>
        <w:spacing w:after="140" w:line="300" w:lineRule="atLeast"/>
        <w:textAlignment w:val="center"/>
        <w:rPr>
          <w:rFonts w:ascii="Gill Sans MT" w:hAnsi="Gill Sans MT"/>
          <w:sz w:val="22"/>
          <w:lang w:val="en-US"/>
        </w:rPr>
      </w:pPr>
      <w:r w:rsidRPr="00512F27">
        <w:rPr>
          <w:rFonts w:ascii="Gill Sans MT" w:hAnsi="Gill Sans MT" w:cs="Helvetica"/>
          <w:sz w:val="22"/>
          <w:szCs w:val="22"/>
          <w:shd w:val="clear" w:color="auto" w:fill="FFFFFF"/>
        </w:rPr>
        <w:t xml:space="preserve">You can click on </w:t>
      </w:r>
      <w:r w:rsidRPr="00512F27">
        <w:rPr>
          <w:rFonts w:ascii="Gill Sans MT" w:hAnsi="Gill Sans MT" w:cs="Helvetica"/>
          <w:b/>
          <w:sz w:val="22"/>
          <w:szCs w:val="22"/>
          <w:shd w:val="clear" w:color="auto" w:fill="FFFFFF"/>
        </w:rPr>
        <w:t>Preview</w:t>
      </w:r>
      <w:r w:rsidRPr="00512F27">
        <w:rPr>
          <w:rFonts w:ascii="Gill Sans MT" w:hAnsi="Gill Sans MT" w:cs="Helvetica"/>
          <w:sz w:val="22"/>
          <w:szCs w:val="22"/>
          <w:shd w:val="clear" w:color="auto" w:fill="FFFFFF"/>
        </w:rPr>
        <w:t xml:space="preserve"> or </w:t>
      </w:r>
      <w:r w:rsidRPr="00512F27">
        <w:rPr>
          <w:rFonts w:ascii="Gill Sans MT" w:hAnsi="Gill Sans MT" w:cs="Helvetica"/>
          <w:b/>
          <w:sz w:val="22"/>
          <w:szCs w:val="22"/>
          <w:shd w:val="clear" w:color="auto" w:fill="FFFFFF"/>
        </w:rPr>
        <w:t xml:space="preserve">Badge </w:t>
      </w:r>
      <w:r w:rsidRPr="00512F27">
        <w:rPr>
          <w:rFonts w:ascii="Gill Sans MT" w:hAnsi="Gill Sans MT" w:cs="Helvetica"/>
          <w:b/>
          <w:noProof/>
          <w:sz w:val="22"/>
          <w:szCs w:val="22"/>
          <w:shd w:val="clear" w:color="auto" w:fill="FFFFFF"/>
        </w:rPr>
        <w:drawing>
          <wp:inline distT="0" distB="0" distL="0" distR="0" wp14:anchorId="256EACEE" wp14:editId="21ECF6F0">
            <wp:extent cx="223157" cy="223157"/>
            <wp:effectExtent l="0" t="0" r="5715" b="5715"/>
            <wp:docPr id="20" name="Picture 20" descr="Badg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iar\Desktop\downloa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3157" cy="223157"/>
                    </a:xfrm>
                    <a:prstGeom prst="rect">
                      <a:avLst/>
                    </a:prstGeom>
                    <a:noFill/>
                    <a:ln>
                      <a:noFill/>
                    </a:ln>
                  </pic:spPr>
                </pic:pic>
              </a:graphicData>
            </a:graphic>
          </wp:inline>
        </w:drawing>
      </w:r>
      <w:r w:rsidRPr="00512F27">
        <w:rPr>
          <w:rFonts w:ascii="Gill Sans MT" w:hAnsi="Gill Sans MT" w:cs="Helvetica"/>
          <w:sz w:val="22"/>
          <w:szCs w:val="22"/>
          <w:shd w:val="clear" w:color="auto" w:fill="FFFFFF"/>
        </w:rPr>
        <w:t xml:space="preserve">  to explore the coverage and discussions relating to an individual search article. This information is tracked by Altmetrics from online communities that include mainstream media, Wikipedia, blogs, social networks, reference managers, post-publication peer-review forums etc.</w:t>
      </w:r>
    </w:p>
    <w:p w:rsidR="009B57C5" w:rsidRPr="008869A9" w:rsidRDefault="000C4BC5" w:rsidP="00452323">
      <w:pPr>
        <w:pStyle w:val="Heading1"/>
        <w:spacing w:before="240"/>
      </w:pPr>
      <w:r>
        <w:t>Working with search results</w:t>
      </w:r>
    </w:p>
    <w:p w:rsidR="000C4BC5" w:rsidRPr="001D57E9" w:rsidRDefault="000C4BC5" w:rsidP="00452323">
      <w:pPr>
        <w:pStyle w:val="Heading2"/>
        <w:spacing w:before="240"/>
      </w:pPr>
      <w:r w:rsidRPr="001D57E9">
        <w:t>Print, Email, Export, Cite</w:t>
      </w:r>
    </w:p>
    <w:p w:rsidR="000C4BC5" w:rsidRPr="001D57E9" w:rsidRDefault="000C4BC5" w:rsidP="000C4BC5">
      <w:pPr>
        <w:spacing w:after="140" w:line="300" w:lineRule="atLeast"/>
        <w:rPr>
          <w:rFonts w:ascii="Gill Sans MT" w:hAnsi="Gill Sans MT"/>
          <w:sz w:val="22"/>
          <w:szCs w:val="22"/>
        </w:rPr>
      </w:pPr>
      <w:r w:rsidRPr="001D57E9">
        <w:rPr>
          <w:rFonts w:ascii="Gill Sans MT" w:hAnsi="Gill Sans MT"/>
          <w:sz w:val="22"/>
          <w:szCs w:val="22"/>
        </w:rPr>
        <w:t>Click on an item title to access the</w:t>
      </w:r>
      <w:r w:rsidRPr="001D57E9">
        <w:rPr>
          <w:rFonts w:ascii="Gill Sans MT" w:hAnsi="Gill Sans MT"/>
          <w:b/>
          <w:sz w:val="22"/>
          <w:szCs w:val="22"/>
        </w:rPr>
        <w:t xml:space="preserve"> Full text link or Citation link</w:t>
      </w:r>
      <w:r w:rsidRPr="001D57E9">
        <w:rPr>
          <w:rFonts w:ascii="Gill Sans MT" w:hAnsi="Gill Sans MT"/>
          <w:sz w:val="22"/>
          <w:szCs w:val="22"/>
        </w:rPr>
        <w:t>. Use the tools in the right-hand column of the page to print, email, save, cite, export to reference citation management system, or generate a permanent link for the item.</w:t>
      </w:r>
    </w:p>
    <w:p w:rsidR="000C4BC5" w:rsidRPr="001D57E9" w:rsidRDefault="000C4BC5" w:rsidP="00452323">
      <w:pPr>
        <w:pStyle w:val="Heading2"/>
        <w:spacing w:before="240"/>
      </w:pPr>
      <w:r w:rsidRPr="001D57E9">
        <w:t>Add items to folder</w:t>
      </w:r>
    </w:p>
    <w:p w:rsidR="000C4BC5" w:rsidRPr="001D57E9" w:rsidRDefault="000C4BC5" w:rsidP="000C4BC5">
      <w:pPr>
        <w:spacing w:after="140" w:line="300" w:lineRule="atLeast"/>
        <w:rPr>
          <w:rFonts w:ascii="Gill Sans MT" w:hAnsi="Gill Sans MT"/>
          <w:sz w:val="22"/>
          <w:szCs w:val="22"/>
        </w:rPr>
      </w:pPr>
      <w:r w:rsidRPr="001D57E9">
        <w:rPr>
          <w:rFonts w:ascii="Gill Sans MT" w:hAnsi="Gill Sans MT"/>
          <w:sz w:val="22"/>
          <w:szCs w:val="22"/>
        </w:rPr>
        <w:t>You can add items from the results list to a folder (click folder icon next to the article). When you have finished your search, view the folder contents by clicking the folder icon at the top right of the page. You can choose to print, email, save or export items in a batch before exiting your session. Items in a temporary folder will not be saved when you leave EPOCH.</w:t>
      </w:r>
    </w:p>
    <w:p w:rsidR="000C4BC5" w:rsidRPr="001D57E9" w:rsidRDefault="000C4BC5" w:rsidP="00452323">
      <w:pPr>
        <w:pStyle w:val="Heading2"/>
        <w:spacing w:before="240"/>
      </w:pPr>
      <w:r w:rsidRPr="001D57E9">
        <w:t>Save to your Personal Folder Account</w:t>
      </w:r>
    </w:p>
    <w:p w:rsidR="000C4BC5" w:rsidRPr="00C25816" w:rsidRDefault="000C4BC5" w:rsidP="000C4BC5">
      <w:pPr>
        <w:spacing w:after="140" w:line="300" w:lineRule="atLeast"/>
        <w:rPr>
          <w:rFonts w:ascii="Gill Sans MT" w:hAnsi="Gill Sans MT"/>
          <w:sz w:val="22"/>
          <w:szCs w:val="22"/>
        </w:rPr>
      </w:pPr>
      <w:r w:rsidRPr="001D57E9">
        <w:rPr>
          <w:rFonts w:ascii="Gill Sans MT" w:hAnsi="Gill Sans MT"/>
          <w:sz w:val="22"/>
          <w:szCs w:val="22"/>
        </w:rPr>
        <w:t xml:space="preserve">To store folder items for future sessions you can create your account via the Sign In in the top toolbar of the screen. From the Sign In screen, click the </w:t>
      </w:r>
      <w:r w:rsidRPr="001D57E9">
        <w:rPr>
          <w:rFonts w:ascii="Gill Sans MT" w:hAnsi="Gill Sans MT"/>
          <w:b/>
          <w:sz w:val="22"/>
          <w:szCs w:val="22"/>
        </w:rPr>
        <w:t>Create a New Account</w:t>
      </w:r>
      <w:r w:rsidRPr="001D57E9">
        <w:rPr>
          <w:rFonts w:ascii="Gill Sans MT" w:hAnsi="Gill Sans MT"/>
          <w:sz w:val="22"/>
          <w:szCs w:val="22"/>
        </w:rPr>
        <w:t xml:space="preserve"> link and complete the form. When you have a personal folder account, you have your own personal area (folder) to collect and store information for another time. All the items you save to your personal folder remain in your folder until you remove them. Only you can access your folder account.</w:t>
      </w:r>
    </w:p>
    <w:p w:rsidR="009B57C5" w:rsidRDefault="000C4BC5" w:rsidP="000C4BC5">
      <w:pPr>
        <w:autoSpaceDE w:val="0"/>
        <w:autoSpaceDN w:val="0"/>
        <w:adjustRightInd w:val="0"/>
        <w:spacing w:after="140" w:line="300" w:lineRule="atLeast"/>
        <w:textAlignment w:val="center"/>
        <w:rPr>
          <w:rFonts w:ascii="Gill Sans MT" w:hAnsi="Gill Sans MT"/>
          <w:color w:val="000000"/>
          <w:sz w:val="22"/>
          <w:lang w:val="en-US"/>
        </w:rPr>
      </w:pPr>
      <w:r w:rsidRPr="00C25816">
        <w:rPr>
          <w:rFonts w:ascii="Gill Sans MT" w:hAnsi="Gill Sans MT"/>
          <w:sz w:val="22"/>
          <w:szCs w:val="22"/>
        </w:rPr>
        <w:t>If you create an account, you can save articles and searches and create email Search Alerts.</w:t>
      </w:r>
    </w:p>
    <w:p w:rsidR="009B57C5" w:rsidRPr="008869A9" w:rsidRDefault="009B57C5" w:rsidP="00452323">
      <w:pPr>
        <w:pStyle w:val="Heading1"/>
        <w:spacing w:before="240"/>
      </w:pPr>
      <w:r>
        <w:t>He</w:t>
      </w:r>
      <w:r w:rsidR="00777966">
        <w:t>lp from Library Staff</w:t>
      </w:r>
    </w:p>
    <w:p w:rsidR="00946D5F" w:rsidRDefault="00E35936" w:rsidP="00946D5F">
      <w:pPr>
        <w:autoSpaceDE w:val="0"/>
        <w:autoSpaceDN w:val="0"/>
        <w:adjustRightInd w:val="0"/>
        <w:spacing w:after="140" w:line="300" w:lineRule="atLeast"/>
        <w:textAlignment w:val="center"/>
        <w:rPr>
          <w:rFonts w:ascii="Gill Sans MT" w:hAnsi="Gill Sans MT"/>
          <w:b/>
          <w:color w:val="000000"/>
          <w:sz w:val="22"/>
          <w:lang w:val="en-US"/>
        </w:rPr>
        <w:sectPr w:rsidR="00946D5F" w:rsidSect="00541CC9">
          <w:type w:val="continuous"/>
          <w:pgSz w:w="11906" w:h="16838" w:code="9"/>
          <w:pgMar w:top="-851" w:right="686" w:bottom="1134" w:left="561" w:header="0" w:footer="0" w:gutter="0"/>
          <w:cols w:space="708"/>
          <w:titlePg/>
          <w:docGrid w:linePitch="360"/>
        </w:sectPr>
      </w:pPr>
      <w:r>
        <w:rPr>
          <w:rFonts w:ascii="Gill Sans MT" w:hAnsi="Gill Sans MT"/>
          <w:sz w:val="22"/>
          <w:szCs w:val="22"/>
        </w:rPr>
        <w:t>Staff in all</w:t>
      </w:r>
      <w:r w:rsidR="00777966" w:rsidRPr="00C25816">
        <w:rPr>
          <w:rFonts w:ascii="Gill Sans MT" w:hAnsi="Gill Sans MT"/>
          <w:sz w:val="22"/>
          <w:szCs w:val="22"/>
        </w:rPr>
        <w:t xml:space="preserve"> libraries carry out searches for their clients and provide advice, one-on-one or small group training</w:t>
      </w:r>
      <w:r w:rsidR="00777966">
        <w:rPr>
          <w:rFonts w:ascii="Gill Sans MT" w:hAnsi="Gill Sans MT"/>
          <w:sz w:val="22"/>
          <w:szCs w:val="22"/>
        </w:rPr>
        <w:t xml:space="preserve"> and document delivery services</w:t>
      </w:r>
      <w:r w:rsidR="00FF6E1A">
        <w:rPr>
          <w:rFonts w:ascii="Gill Sans MT" w:hAnsi="Gill Sans MT"/>
          <w:sz w:val="22"/>
          <w:szCs w:val="22"/>
        </w:rPr>
        <w:t>.</w:t>
      </w:r>
      <w:r w:rsidR="00FF6E1A">
        <w:rPr>
          <w:rFonts w:ascii="Gill Sans MT" w:hAnsi="Gill Sans MT"/>
          <w:b/>
          <w:color w:val="000000"/>
          <w:sz w:val="22"/>
          <w:lang w:val="en-US"/>
        </w:rPr>
        <w:t xml:space="preserve"> </w:t>
      </w:r>
    </w:p>
    <w:p w:rsidR="00946D5F" w:rsidRDefault="00946D5F" w:rsidP="00946D5F">
      <w:pPr>
        <w:autoSpaceDE w:val="0"/>
        <w:autoSpaceDN w:val="0"/>
        <w:adjustRightInd w:val="0"/>
        <w:spacing w:after="140" w:line="300" w:lineRule="atLeast"/>
        <w:textAlignment w:val="center"/>
        <w:rPr>
          <w:rFonts w:ascii="Gill Sans MT" w:hAnsi="Gill Sans MT"/>
          <w:b/>
          <w:color w:val="000000"/>
          <w:sz w:val="22"/>
          <w:lang w:val="en-US"/>
        </w:rPr>
        <w:sectPr w:rsidR="00946D5F" w:rsidSect="00541CC9">
          <w:type w:val="continuous"/>
          <w:pgSz w:w="11906" w:h="16838" w:code="9"/>
          <w:pgMar w:top="-851" w:right="686" w:bottom="1134" w:left="561" w:header="0" w:footer="0" w:gutter="0"/>
          <w:cols w:space="708"/>
          <w:titlePg/>
          <w:docGrid w:linePitch="360"/>
        </w:sectPr>
      </w:pPr>
    </w:p>
    <w:p w:rsidR="00946D5F" w:rsidRPr="00F454F6" w:rsidRDefault="00946D5F" w:rsidP="00946D5F">
      <w:pPr>
        <w:autoSpaceDE w:val="0"/>
        <w:autoSpaceDN w:val="0"/>
        <w:adjustRightInd w:val="0"/>
        <w:spacing w:line="276" w:lineRule="auto"/>
        <w:textAlignment w:val="center"/>
        <w:rPr>
          <w:rFonts w:ascii="Gill Sans MT" w:hAnsi="Gill Sans MT"/>
          <w:b/>
          <w:color w:val="000000"/>
          <w:sz w:val="22"/>
          <w:lang w:val="en-US"/>
        </w:rPr>
      </w:pPr>
      <w:r>
        <w:rPr>
          <w:rFonts w:ascii="Gill Sans MT" w:hAnsi="Gill Sans MT"/>
          <w:b/>
          <w:color w:val="000000"/>
          <w:sz w:val="22"/>
          <w:lang w:val="en-US"/>
        </w:rPr>
        <w:t xml:space="preserve">Sir John Ramsay Memorial Library </w:t>
      </w:r>
      <w:r w:rsidRPr="00946D5F">
        <w:rPr>
          <w:rFonts w:ascii="Gill Sans MT" w:hAnsi="Gill Sans MT"/>
          <w:color w:val="000000"/>
          <w:sz w:val="22"/>
          <w:lang w:val="en-US"/>
        </w:rPr>
        <w:t>(</w:t>
      </w:r>
      <w:r>
        <w:rPr>
          <w:rFonts w:ascii="Gill Sans MT" w:hAnsi="Gill Sans MT"/>
          <w:color w:val="000000"/>
          <w:sz w:val="22"/>
          <w:lang w:val="en-US"/>
        </w:rPr>
        <w:t xml:space="preserve">LGH </w:t>
      </w:r>
      <w:r w:rsidRPr="00946D5F">
        <w:rPr>
          <w:rFonts w:ascii="Gill Sans MT" w:hAnsi="Gill Sans MT"/>
          <w:color w:val="000000"/>
          <w:sz w:val="22"/>
          <w:lang w:val="en-US"/>
        </w:rPr>
        <w:t>North)</w:t>
      </w:r>
    </w:p>
    <w:p w:rsidR="00F454F6" w:rsidRDefault="00F454F6" w:rsidP="00946D5F">
      <w:pPr>
        <w:autoSpaceDE w:val="0"/>
        <w:autoSpaceDN w:val="0"/>
        <w:adjustRightInd w:val="0"/>
        <w:spacing w:line="276" w:lineRule="auto"/>
        <w:textAlignment w:val="center"/>
        <w:rPr>
          <w:rFonts w:ascii="Gill Sans MT" w:hAnsi="Gill Sans MT"/>
          <w:color w:val="000000"/>
          <w:sz w:val="22"/>
          <w:lang w:val="en-US"/>
        </w:rPr>
      </w:pPr>
      <w:r>
        <w:rPr>
          <w:rFonts w:ascii="Gill Sans MT" w:hAnsi="Gill Sans MT"/>
          <w:color w:val="000000"/>
          <w:sz w:val="22"/>
          <w:lang w:val="en-US"/>
        </w:rPr>
        <w:t xml:space="preserve">p. </w:t>
      </w:r>
      <w:r w:rsidR="00464B77">
        <w:rPr>
          <w:rFonts w:ascii="Gill Sans MT" w:hAnsi="Gill Sans MT"/>
          <w:color w:val="000000"/>
          <w:sz w:val="22"/>
          <w:lang w:val="en-US"/>
        </w:rPr>
        <w:t xml:space="preserve">(03) </w:t>
      </w:r>
      <w:r>
        <w:rPr>
          <w:rFonts w:ascii="Gill Sans MT" w:hAnsi="Gill Sans MT"/>
          <w:color w:val="000000"/>
          <w:sz w:val="22"/>
          <w:lang w:val="en-US"/>
        </w:rPr>
        <w:t xml:space="preserve">6777 6056 </w:t>
      </w:r>
    </w:p>
    <w:p w:rsidR="00FF6E1A" w:rsidRPr="00FF6E1A" w:rsidRDefault="00F454F6" w:rsidP="00946D5F">
      <w:pPr>
        <w:autoSpaceDE w:val="0"/>
        <w:autoSpaceDN w:val="0"/>
        <w:adjustRightInd w:val="0"/>
        <w:spacing w:line="276" w:lineRule="auto"/>
        <w:textAlignment w:val="center"/>
        <w:rPr>
          <w:rFonts w:ascii="Gill Sans MT" w:hAnsi="Gill Sans MT"/>
          <w:color w:val="000000"/>
          <w:sz w:val="22"/>
          <w:lang w:val="en-US"/>
        </w:rPr>
      </w:pPr>
      <w:r>
        <w:rPr>
          <w:rFonts w:ascii="Gill Sans MT" w:hAnsi="Gill Sans MT"/>
          <w:color w:val="000000"/>
          <w:sz w:val="22"/>
          <w:lang w:val="en-US"/>
        </w:rPr>
        <w:t xml:space="preserve">e. </w:t>
      </w:r>
      <w:hyperlink r:id="rId16" w:history="1">
        <w:r w:rsidRPr="00C47237">
          <w:rPr>
            <w:rStyle w:val="Hyperlink"/>
            <w:rFonts w:ascii="Gill Sans MT" w:hAnsi="Gill Sans MT"/>
            <w:sz w:val="22"/>
            <w:lang w:val="en-US"/>
          </w:rPr>
          <w:t>ramlib@ths.tas.gov.au</w:t>
        </w:r>
      </w:hyperlink>
    </w:p>
    <w:p w:rsidR="00FF6E1A" w:rsidRDefault="00FF6E1A" w:rsidP="00946D5F">
      <w:pPr>
        <w:autoSpaceDE w:val="0"/>
        <w:autoSpaceDN w:val="0"/>
        <w:adjustRightInd w:val="0"/>
        <w:spacing w:line="276" w:lineRule="auto"/>
        <w:textAlignment w:val="center"/>
        <w:rPr>
          <w:rFonts w:ascii="Gill Sans MT" w:hAnsi="Gill Sans MT"/>
          <w:b/>
          <w:color w:val="000000"/>
          <w:sz w:val="22"/>
          <w:lang w:val="en-US"/>
        </w:rPr>
      </w:pPr>
    </w:p>
    <w:p w:rsidR="00F454F6" w:rsidRPr="00F454F6" w:rsidRDefault="00F454F6" w:rsidP="00946D5F">
      <w:pPr>
        <w:autoSpaceDE w:val="0"/>
        <w:autoSpaceDN w:val="0"/>
        <w:adjustRightInd w:val="0"/>
        <w:spacing w:line="276" w:lineRule="auto"/>
        <w:textAlignment w:val="center"/>
        <w:rPr>
          <w:rFonts w:ascii="Gill Sans MT" w:hAnsi="Gill Sans MT"/>
          <w:b/>
          <w:color w:val="000000"/>
          <w:sz w:val="22"/>
          <w:lang w:val="en-US"/>
        </w:rPr>
      </w:pPr>
      <w:r w:rsidRPr="00F454F6">
        <w:rPr>
          <w:rFonts w:ascii="Gill Sans MT" w:hAnsi="Gill Sans MT"/>
          <w:b/>
          <w:color w:val="000000"/>
          <w:sz w:val="22"/>
          <w:lang w:val="en-US"/>
        </w:rPr>
        <w:t>Dr Richard Buttfield Library</w:t>
      </w:r>
      <w:r w:rsidR="00557839">
        <w:rPr>
          <w:rFonts w:ascii="Gill Sans MT" w:hAnsi="Gill Sans MT"/>
          <w:color w:val="000000"/>
          <w:sz w:val="22"/>
          <w:lang w:val="en-US"/>
        </w:rPr>
        <w:t xml:space="preserve"> (</w:t>
      </w:r>
      <w:r w:rsidR="00946D5F">
        <w:rPr>
          <w:rFonts w:ascii="Gill Sans MT" w:hAnsi="Gill Sans MT"/>
          <w:color w:val="000000"/>
          <w:sz w:val="22"/>
          <w:lang w:val="en-US"/>
        </w:rPr>
        <w:t xml:space="preserve">NWRH </w:t>
      </w:r>
      <w:r w:rsidR="00557839">
        <w:rPr>
          <w:rFonts w:ascii="Gill Sans MT" w:hAnsi="Gill Sans MT"/>
          <w:color w:val="000000"/>
          <w:sz w:val="22"/>
          <w:lang w:val="en-US"/>
        </w:rPr>
        <w:t>North West)</w:t>
      </w:r>
    </w:p>
    <w:p w:rsidR="00F454F6" w:rsidRDefault="00F454F6" w:rsidP="00946D5F">
      <w:pPr>
        <w:autoSpaceDE w:val="0"/>
        <w:autoSpaceDN w:val="0"/>
        <w:adjustRightInd w:val="0"/>
        <w:spacing w:line="276" w:lineRule="auto"/>
        <w:textAlignment w:val="center"/>
        <w:rPr>
          <w:rFonts w:ascii="Gill Sans MT" w:hAnsi="Gill Sans MT"/>
          <w:color w:val="000000"/>
          <w:sz w:val="22"/>
          <w:lang w:val="en-US"/>
        </w:rPr>
      </w:pPr>
      <w:r>
        <w:rPr>
          <w:rFonts w:ascii="Gill Sans MT" w:hAnsi="Gill Sans MT"/>
          <w:color w:val="000000"/>
          <w:sz w:val="22"/>
          <w:lang w:val="en-US"/>
        </w:rPr>
        <w:t xml:space="preserve">p. </w:t>
      </w:r>
      <w:r w:rsidR="00464B77">
        <w:rPr>
          <w:rFonts w:ascii="Gill Sans MT" w:hAnsi="Gill Sans MT"/>
          <w:color w:val="000000"/>
          <w:sz w:val="22"/>
          <w:lang w:val="en-US"/>
        </w:rPr>
        <w:t xml:space="preserve">(03) </w:t>
      </w:r>
      <w:r>
        <w:rPr>
          <w:rFonts w:ascii="Gill Sans MT" w:hAnsi="Gill Sans MT"/>
          <w:color w:val="000000"/>
          <w:sz w:val="22"/>
          <w:lang w:val="en-US"/>
        </w:rPr>
        <w:t>6493 6043</w:t>
      </w:r>
    </w:p>
    <w:p w:rsidR="00557839" w:rsidRDefault="00F454F6" w:rsidP="00946D5F">
      <w:pPr>
        <w:autoSpaceDE w:val="0"/>
        <w:autoSpaceDN w:val="0"/>
        <w:adjustRightInd w:val="0"/>
        <w:spacing w:line="276" w:lineRule="auto"/>
        <w:textAlignment w:val="center"/>
        <w:rPr>
          <w:rFonts w:ascii="Gill Sans MT" w:hAnsi="Gill Sans MT"/>
          <w:b/>
          <w:color w:val="000000"/>
          <w:sz w:val="22"/>
          <w:lang w:val="en-US"/>
        </w:rPr>
      </w:pPr>
      <w:r>
        <w:rPr>
          <w:rFonts w:ascii="Gill Sans MT" w:hAnsi="Gill Sans MT"/>
          <w:color w:val="000000"/>
          <w:sz w:val="22"/>
          <w:lang w:val="en-US"/>
        </w:rPr>
        <w:t xml:space="preserve">e. </w:t>
      </w:r>
      <w:hyperlink r:id="rId17" w:history="1">
        <w:r w:rsidRPr="00C47237">
          <w:rPr>
            <w:rStyle w:val="Hyperlink"/>
            <w:rFonts w:ascii="Gill Sans MT" w:hAnsi="Gill Sans MT"/>
            <w:sz w:val="22"/>
            <w:lang w:val="en-US"/>
          </w:rPr>
          <w:t>buttfield.library@ths.tas.gov.au</w:t>
        </w:r>
      </w:hyperlink>
    </w:p>
    <w:p w:rsidR="00557839" w:rsidRDefault="00557839" w:rsidP="00946D5F">
      <w:pPr>
        <w:autoSpaceDE w:val="0"/>
        <w:autoSpaceDN w:val="0"/>
        <w:adjustRightInd w:val="0"/>
        <w:spacing w:line="276" w:lineRule="auto"/>
        <w:textAlignment w:val="center"/>
        <w:rPr>
          <w:rFonts w:ascii="Gill Sans MT" w:hAnsi="Gill Sans MT"/>
          <w:b/>
          <w:color w:val="000000"/>
          <w:sz w:val="22"/>
          <w:lang w:val="en-US"/>
        </w:rPr>
      </w:pPr>
    </w:p>
    <w:p w:rsidR="00F454F6" w:rsidRPr="00557839" w:rsidRDefault="00F454F6" w:rsidP="00946D5F">
      <w:pPr>
        <w:autoSpaceDE w:val="0"/>
        <w:autoSpaceDN w:val="0"/>
        <w:adjustRightInd w:val="0"/>
        <w:spacing w:line="276" w:lineRule="auto"/>
        <w:textAlignment w:val="center"/>
        <w:rPr>
          <w:rFonts w:ascii="Gill Sans MT" w:hAnsi="Gill Sans MT"/>
          <w:color w:val="000000"/>
          <w:sz w:val="22"/>
          <w:lang w:val="en-US"/>
        </w:rPr>
      </w:pPr>
      <w:r w:rsidRPr="00F454F6">
        <w:rPr>
          <w:rFonts w:ascii="Gill Sans MT" w:hAnsi="Gill Sans MT"/>
          <w:b/>
          <w:color w:val="000000"/>
          <w:sz w:val="22"/>
          <w:lang w:val="en-US"/>
        </w:rPr>
        <w:t>Wingfield Library</w:t>
      </w:r>
      <w:r w:rsidR="00557839">
        <w:rPr>
          <w:rFonts w:ascii="Gill Sans MT" w:hAnsi="Gill Sans MT"/>
          <w:b/>
          <w:color w:val="000000"/>
          <w:sz w:val="22"/>
          <w:lang w:val="en-US"/>
        </w:rPr>
        <w:t xml:space="preserve"> </w:t>
      </w:r>
      <w:r w:rsidR="00557839" w:rsidRPr="00557839">
        <w:rPr>
          <w:rFonts w:ascii="Gill Sans MT" w:hAnsi="Gill Sans MT"/>
          <w:color w:val="000000"/>
          <w:sz w:val="22"/>
          <w:lang w:val="en-US"/>
        </w:rPr>
        <w:t>(South)</w:t>
      </w:r>
    </w:p>
    <w:p w:rsidR="00F454F6" w:rsidRDefault="00F454F6" w:rsidP="00946D5F">
      <w:pPr>
        <w:autoSpaceDE w:val="0"/>
        <w:autoSpaceDN w:val="0"/>
        <w:adjustRightInd w:val="0"/>
        <w:spacing w:line="276" w:lineRule="auto"/>
        <w:textAlignment w:val="center"/>
        <w:rPr>
          <w:rFonts w:ascii="Gill Sans MT" w:hAnsi="Gill Sans MT"/>
          <w:color w:val="000000"/>
          <w:sz w:val="22"/>
          <w:lang w:val="en-US"/>
        </w:rPr>
      </w:pPr>
      <w:r>
        <w:rPr>
          <w:rFonts w:ascii="Gill Sans MT" w:hAnsi="Gill Sans MT"/>
          <w:color w:val="000000"/>
          <w:sz w:val="22"/>
          <w:lang w:val="en-US"/>
        </w:rPr>
        <w:t xml:space="preserve">p. </w:t>
      </w:r>
      <w:r w:rsidR="00464B77">
        <w:rPr>
          <w:rFonts w:ascii="Gill Sans MT" w:hAnsi="Gill Sans MT"/>
          <w:color w:val="000000"/>
          <w:sz w:val="22"/>
          <w:lang w:val="en-US"/>
        </w:rPr>
        <w:t xml:space="preserve">(03) </w:t>
      </w:r>
      <w:r>
        <w:rPr>
          <w:rFonts w:ascii="Gill Sans MT" w:hAnsi="Gill Sans MT"/>
          <w:color w:val="000000"/>
          <w:sz w:val="22"/>
          <w:lang w:val="en-US"/>
        </w:rPr>
        <w:t>6166 1002</w:t>
      </w:r>
    </w:p>
    <w:p w:rsidR="00557839" w:rsidRDefault="00F454F6" w:rsidP="00946D5F">
      <w:pPr>
        <w:autoSpaceDE w:val="0"/>
        <w:autoSpaceDN w:val="0"/>
        <w:adjustRightInd w:val="0"/>
        <w:spacing w:line="276" w:lineRule="auto"/>
        <w:textAlignment w:val="center"/>
        <w:rPr>
          <w:rFonts w:ascii="Gill Sans MT" w:hAnsi="Gill Sans MT"/>
          <w:b/>
          <w:color w:val="000000"/>
          <w:sz w:val="22"/>
          <w:lang w:val="en-US"/>
        </w:rPr>
      </w:pPr>
      <w:r>
        <w:rPr>
          <w:rFonts w:ascii="Gill Sans MT" w:hAnsi="Gill Sans MT"/>
          <w:color w:val="000000"/>
          <w:sz w:val="22"/>
          <w:lang w:val="en-US"/>
        </w:rPr>
        <w:t xml:space="preserve">e. </w:t>
      </w:r>
      <w:hyperlink r:id="rId18" w:history="1">
        <w:r w:rsidRPr="00C47237">
          <w:rPr>
            <w:rStyle w:val="Hyperlink"/>
            <w:rFonts w:ascii="Gill Sans MT" w:hAnsi="Gill Sans MT"/>
            <w:sz w:val="22"/>
            <w:lang w:val="en-US"/>
          </w:rPr>
          <w:t>library@ths.tas.gov.au</w:t>
        </w:r>
      </w:hyperlink>
    </w:p>
    <w:p w:rsidR="00557839" w:rsidRDefault="00557839" w:rsidP="00946D5F">
      <w:pPr>
        <w:autoSpaceDE w:val="0"/>
        <w:autoSpaceDN w:val="0"/>
        <w:adjustRightInd w:val="0"/>
        <w:spacing w:line="276" w:lineRule="auto"/>
        <w:textAlignment w:val="center"/>
        <w:rPr>
          <w:rFonts w:ascii="Gill Sans MT" w:hAnsi="Gill Sans MT"/>
          <w:b/>
          <w:color w:val="000000"/>
          <w:sz w:val="22"/>
          <w:lang w:val="en-US"/>
        </w:rPr>
      </w:pPr>
    </w:p>
    <w:p w:rsidR="00557839" w:rsidRPr="00557839" w:rsidRDefault="00557839" w:rsidP="00946D5F">
      <w:pPr>
        <w:autoSpaceDE w:val="0"/>
        <w:autoSpaceDN w:val="0"/>
        <w:adjustRightInd w:val="0"/>
        <w:spacing w:line="276" w:lineRule="auto"/>
        <w:textAlignment w:val="center"/>
        <w:rPr>
          <w:rFonts w:ascii="Gill Sans MT" w:hAnsi="Gill Sans MT"/>
          <w:color w:val="000000"/>
          <w:sz w:val="22"/>
          <w:lang w:val="en-US"/>
        </w:rPr>
      </w:pPr>
      <w:r>
        <w:rPr>
          <w:rFonts w:ascii="Gill Sans MT" w:hAnsi="Gill Sans MT"/>
          <w:b/>
          <w:color w:val="000000"/>
          <w:sz w:val="22"/>
          <w:lang w:val="en-US"/>
        </w:rPr>
        <w:t>RHH Library</w:t>
      </w:r>
      <w:r w:rsidRPr="00FF6E1A">
        <w:rPr>
          <w:rFonts w:ascii="Gill Sans MT" w:hAnsi="Gill Sans MT"/>
          <w:b/>
          <w:color w:val="000000"/>
          <w:sz w:val="22"/>
          <w:lang w:val="en-US"/>
        </w:rPr>
        <w:t xml:space="preserve"> Kiosk</w:t>
      </w:r>
      <w:r w:rsidR="00946D5F">
        <w:rPr>
          <w:rFonts w:ascii="Gill Sans MT" w:hAnsi="Gill Sans MT"/>
          <w:color w:val="000000"/>
          <w:sz w:val="22"/>
          <w:lang w:val="en-US"/>
        </w:rPr>
        <w:t xml:space="preserve"> (</w:t>
      </w:r>
      <w:r>
        <w:rPr>
          <w:rFonts w:ascii="Gill Sans MT" w:hAnsi="Gill Sans MT"/>
          <w:color w:val="000000"/>
          <w:sz w:val="22"/>
          <w:lang w:val="en-US"/>
        </w:rPr>
        <w:t>RHH</w:t>
      </w:r>
      <w:r w:rsidR="00946D5F">
        <w:rPr>
          <w:rFonts w:ascii="Gill Sans MT" w:hAnsi="Gill Sans MT"/>
          <w:color w:val="000000"/>
          <w:sz w:val="22"/>
          <w:lang w:val="en-US"/>
        </w:rPr>
        <w:t xml:space="preserve"> South)</w:t>
      </w:r>
    </w:p>
    <w:p w:rsidR="00557839" w:rsidRDefault="00557839" w:rsidP="00946D5F">
      <w:pPr>
        <w:autoSpaceDE w:val="0"/>
        <w:autoSpaceDN w:val="0"/>
        <w:adjustRightInd w:val="0"/>
        <w:spacing w:line="276" w:lineRule="auto"/>
        <w:textAlignment w:val="center"/>
        <w:rPr>
          <w:rFonts w:ascii="Gill Sans MT" w:hAnsi="Gill Sans MT"/>
          <w:color w:val="000000"/>
          <w:sz w:val="22"/>
          <w:lang w:val="en-US"/>
        </w:rPr>
      </w:pPr>
      <w:r>
        <w:rPr>
          <w:rFonts w:ascii="Gill Sans MT" w:hAnsi="Gill Sans MT"/>
          <w:color w:val="000000"/>
          <w:sz w:val="22"/>
          <w:lang w:val="en-US"/>
        </w:rPr>
        <w:t>m. 0436 635 298</w:t>
      </w:r>
    </w:p>
    <w:p w:rsidR="00946D5F" w:rsidRDefault="00946D5F" w:rsidP="00946D5F">
      <w:pPr>
        <w:autoSpaceDE w:val="0"/>
        <w:autoSpaceDN w:val="0"/>
        <w:adjustRightInd w:val="0"/>
        <w:spacing w:line="276" w:lineRule="auto"/>
        <w:textAlignment w:val="center"/>
        <w:rPr>
          <w:rFonts w:ascii="Gill Sans MT" w:hAnsi="Gill Sans MT"/>
          <w:color w:val="000000"/>
          <w:sz w:val="22"/>
          <w:lang w:val="en-US"/>
        </w:rPr>
      </w:pPr>
    </w:p>
    <w:p w:rsidR="00557839" w:rsidRPr="00946D5F" w:rsidRDefault="00557839" w:rsidP="00946D5F">
      <w:pPr>
        <w:autoSpaceDE w:val="0"/>
        <w:autoSpaceDN w:val="0"/>
        <w:adjustRightInd w:val="0"/>
        <w:spacing w:line="276" w:lineRule="auto"/>
        <w:textAlignment w:val="center"/>
        <w:rPr>
          <w:rFonts w:ascii="Gill Sans MT" w:hAnsi="Gill Sans MT"/>
          <w:b/>
          <w:color w:val="000000"/>
          <w:sz w:val="22"/>
          <w:lang w:val="en-US"/>
        </w:rPr>
      </w:pPr>
      <w:r w:rsidRPr="00946D5F">
        <w:rPr>
          <w:rFonts w:ascii="Gill Sans MT" w:hAnsi="Gill Sans MT"/>
          <w:b/>
          <w:color w:val="000000"/>
          <w:sz w:val="22"/>
          <w:lang w:val="en-US"/>
        </w:rPr>
        <w:t>MedicalDirector Help Desk (Out of hours)</w:t>
      </w:r>
    </w:p>
    <w:p w:rsidR="00557839" w:rsidRDefault="00557839" w:rsidP="00946D5F">
      <w:pPr>
        <w:autoSpaceDE w:val="0"/>
        <w:autoSpaceDN w:val="0"/>
        <w:adjustRightInd w:val="0"/>
        <w:spacing w:line="276" w:lineRule="auto"/>
        <w:textAlignment w:val="center"/>
        <w:rPr>
          <w:rFonts w:ascii="Gill Sans MT" w:hAnsi="Gill Sans MT"/>
          <w:color w:val="000000"/>
          <w:sz w:val="22"/>
          <w:lang w:val="en-US"/>
        </w:rPr>
      </w:pPr>
      <w:r>
        <w:rPr>
          <w:rFonts w:ascii="Gill Sans MT" w:hAnsi="Gill Sans MT"/>
          <w:color w:val="000000"/>
          <w:sz w:val="22"/>
          <w:lang w:val="en-US"/>
        </w:rPr>
        <w:t>p. 1800 882 093</w:t>
      </w:r>
    </w:p>
    <w:p w:rsidR="00557839" w:rsidRPr="00FF6E1A" w:rsidRDefault="00946D5F" w:rsidP="00946D5F">
      <w:pPr>
        <w:autoSpaceDE w:val="0"/>
        <w:autoSpaceDN w:val="0"/>
        <w:adjustRightInd w:val="0"/>
        <w:spacing w:line="276" w:lineRule="auto"/>
        <w:textAlignment w:val="center"/>
        <w:rPr>
          <w:rFonts w:ascii="Gill Sans MT" w:hAnsi="Gill Sans MT"/>
          <w:color w:val="000000"/>
          <w:sz w:val="22"/>
          <w:lang w:val="en-US"/>
        </w:rPr>
      </w:pPr>
      <w:r>
        <w:rPr>
          <w:rFonts w:ascii="Gill Sans MT" w:hAnsi="Gill Sans MT"/>
          <w:color w:val="000000"/>
          <w:sz w:val="22"/>
          <w:lang w:val="en-US"/>
        </w:rPr>
        <w:t xml:space="preserve">e. </w:t>
      </w:r>
      <w:hyperlink r:id="rId19" w:history="1">
        <w:r w:rsidR="005139C9" w:rsidRPr="00C47237">
          <w:rPr>
            <w:rStyle w:val="Hyperlink"/>
            <w:rFonts w:ascii="Gill Sans MT" w:hAnsi="Gill Sans MT"/>
            <w:sz w:val="22"/>
            <w:lang w:val="en-US"/>
          </w:rPr>
          <w:t>epochsupport@medicaldirector.com</w:t>
        </w:r>
      </w:hyperlink>
      <w:r w:rsidR="005139C9">
        <w:rPr>
          <w:rFonts w:ascii="Gill Sans MT" w:hAnsi="Gill Sans MT"/>
          <w:color w:val="000000"/>
          <w:sz w:val="22"/>
          <w:lang w:val="en-US"/>
        </w:rPr>
        <w:t xml:space="preserve"> </w:t>
      </w:r>
    </w:p>
    <w:sectPr w:rsidR="00557839" w:rsidRPr="00FF6E1A" w:rsidSect="00946D5F">
      <w:type w:val="continuous"/>
      <w:pgSz w:w="11906" w:h="16838" w:code="9"/>
      <w:pgMar w:top="-851" w:right="686" w:bottom="1134" w:left="561" w:header="0" w:footer="0"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34E" w:rsidRDefault="0097234E" w:rsidP="008869A9">
      <w:r>
        <w:separator/>
      </w:r>
    </w:p>
  </w:endnote>
  <w:endnote w:type="continuationSeparator" w:id="0">
    <w:p w:rsidR="0097234E" w:rsidRDefault="0097234E" w:rsidP="0088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6283045"/>
      <w:docPartObj>
        <w:docPartGallery w:val="Page Numbers (Bottom of Page)"/>
        <w:docPartUnique/>
      </w:docPartObj>
    </w:sdtPr>
    <w:sdtEndPr>
      <w:rPr>
        <w:sz w:val="16"/>
        <w:szCs w:val="16"/>
      </w:rPr>
    </w:sdtEndPr>
    <w:sdtContent>
      <w:sdt>
        <w:sdtPr>
          <w:id w:val="1048192232"/>
          <w:docPartObj>
            <w:docPartGallery w:val="Page Numbers (Top of Page)"/>
            <w:docPartUnique/>
          </w:docPartObj>
        </w:sdtPr>
        <w:sdtEndPr>
          <w:rPr>
            <w:sz w:val="16"/>
            <w:szCs w:val="16"/>
          </w:rPr>
        </w:sdtEndPr>
        <w:sdtContent>
          <w:p w:rsidR="009A5883" w:rsidRPr="009A5883" w:rsidRDefault="00B12CBA">
            <w:pPr>
              <w:pStyle w:val="Footer"/>
              <w:jc w:val="right"/>
              <w:rPr>
                <w:sz w:val="16"/>
                <w:szCs w:val="16"/>
              </w:rPr>
            </w:pPr>
            <w:r w:rsidRPr="00DC7FAB">
              <w:rPr>
                <w:rFonts w:ascii="Gill Sans MT" w:hAnsi="Gill Sans MT"/>
                <w:sz w:val="16"/>
                <w:szCs w:val="16"/>
              </w:rPr>
              <w:t xml:space="preserve">Page </w:t>
            </w:r>
            <w:r w:rsidRPr="00DC7FAB">
              <w:rPr>
                <w:rFonts w:ascii="Gill Sans MT" w:hAnsi="Gill Sans MT"/>
                <w:bCs/>
                <w:sz w:val="16"/>
                <w:szCs w:val="16"/>
              </w:rPr>
              <w:fldChar w:fldCharType="begin"/>
            </w:r>
            <w:r w:rsidRPr="00DC7FAB">
              <w:rPr>
                <w:rFonts w:ascii="Gill Sans MT" w:hAnsi="Gill Sans MT"/>
                <w:bCs/>
                <w:sz w:val="16"/>
                <w:szCs w:val="16"/>
              </w:rPr>
              <w:instrText xml:space="preserve"> PAGE </w:instrText>
            </w:r>
            <w:r w:rsidRPr="00DC7FAB">
              <w:rPr>
                <w:rFonts w:ascii="Gill Sans MT" w:hAnsi="Gill Sans MT"/>
                <w:bCs/>
                <w:sz w:val="16"/>
                <w:szCs w:val="16"/>
              </w:rPr>
              <w:fldChar w:fldCharType="separate"/>
            </w:r>
            <w:r w:rsidR="009C7CEC">
              <w:rPr>
                <w:rFonts w:ascii="Gill Sans MT" w:hAnsi="Gill Sans MT"/>
                <w:bCs/>
                <w:noProof/>
                <w:sz w:val="16"/>
                <w:szCs w:val="16"/>
              </w:rPr>
              <w:t>2</w:t>
            </w:r>
            <w:r w:rsidRPr="00DC7FAB">
              <w:rPr>
                <w:rFonts w:ascii="Gill Sans MT" w:hAnsi="Gill Sans MT"/>
                <w:bCs/>
                <w:sz w:val="16"/>
                <w:szCs w:val="16"/>
              </w:rPr>
              <w:fldChar w:fldCharType="end"/>
            </w:r>
            <w:r w:rsidRPr="00DC7FAB">
              <w:rPr>
                <w:rFonts w:ascii="Gill Sans MT" w:hAnsi="Gill Sans MT"/>
                <w:sz w:val="16"/>
                <w:szCs w:val="16"/>
              </w:rPr>
              <w:t xml:space="preserve"> of </w:t>
            </w:r>
            <w:r w:rsidRPr="00DC7FAB">
              <w:rPr>
                <w:rFonts w:ascii="Gill Sans MT" w:hAnsi="Gill Sans MT"/>
                <w:bCs/>
                <w:sz w:val="16"/>
                <w:szCs w:val="16"/>
              </w:rPr>
              <w:fldChar w:fldCharType="begin"/>
            </w:r>
            <w:r w:rsidRPr="00DC7FAB">
              <w:rPr>
                <w:rFonts w:ascii="Gill Sans MT" w:hAnsi="Gill Sans MT"/>
                <w:bCs/>
                <w:sz w:val="16"/>
                <w:szCs w:val="16"/>
              </w:rPr>
              <w:instrText xml:space="preserve"> NUMPAGES  </w:instrText>
            </w:r>
            <w:r w:rsidRPr="00DC7FAB">
              <w:rPr>
                <w:rFonts w:ascii="Gill Sans MT" w:hAnsi="Gill Sans MT"/>
                <w:bCs/>
                <w:sz w:val="16"/>
                <w:szCs w:val="16"/>
              </w:rPr>
              <w:fldChar w:fldCharType="separate"/>
            </w:r>
            <w:r w:rsidR="009C7CEC">
              <w:rPr>
                <w:rFonts w:ascii="Gill Sans MT" w:hAnsi="Gill Sans MT"/>
                <w:bCs/>
                <w:noProof/>
                <w:sz w:val="16"/>
                <w:szCs w:val="16"/>
              </w:rPr>
              <w:t>4</w:t>
            </w:r>
            <w:r w:rsidRPr="00DC7FAB">
              <w:rPr>
                <w:rFonts w:ascii="Gill Sans MT" w:hAnsi="Gill Sans MT"/>
                <w:bCs/>
                <w:sz w:val="16"/>
                <w:szCs w:val="16"/>
              </w:rPr>
              <w:fldChar w:fldCharType="end"/>
            </w:r>
          </w:p>
        </w:sdtContent>
      </w:sdt>
    </w:sdtContent>
  </w:sdt>
  <w:p w:rsidR="009A5883" w:rsidRDefault="006142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ED5" w:rsidRDefault="006142CB" w:rsidP="0010340C">
    <w:pPr>
      <w:pStyle w:val="Footer"/>
      <w:rPr>
        <w:noProof/>
      </w:rPr>
    </w:pPr>
  </w:p>
  <w:p w:rsidR="00A959D0" w:rsidRDefault="00455B0C" w:rsidP="00455B0C">
    <w:pPr>
      <w:pStyle w:val="Footer"/>
      <w:ind w:left="-426" w:right="-114"/>
    </w:pPr>
    <w:r>
      <w:rPr>
        <w:noProof/>
      </w:rPr>
      <w:drawing>
        <wp:inline distT="0" distB="0" distL="0" distR="0" wp14:anchorId="72BE3256" wp14:editId="059DF4CC">
          <wp:extent cx="7373816" cy="1405722"/>
          <wp:effectExtent l="0" t="0" r="0" b="4445"/>
          <wp:docPr id="8" name="Picture 8" descr="Contains THS sub-branding and Tasmanian Government logo" title="Library Services Basewav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brary Services Footer.png"/>
                  <pic:cNvPicPr/>
                </pic:nvPicPr>
                <pic:blipFill>
                  <a:blip r:embed="rId1">
                    <a:extLst>
                      <a:ext uri="{28A0092B-C50C-407E-A947-70E740481C1C}">
                        <a14:useLocalDpi xmlns:a14="http://schemas.microsoft.com/office/drawing/2010/main" val="0"/>
                      </a:ext>
                    </a:extLst>
                  </a:blip>
                  <a:stretch>
                    <a:fillRect/>
                  </a:stretch>
                </pic:blipFill>
                <pic:spPr>
                  <a:xfrm>
                    <a:off x="0" y="0"/>
                    <a:ext cx="7379234" cy="14067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34E" w:rsidRDefault="0097234E" w:rsidP="008869A9">
      <w:r>
        <w:separator/>
      </w:r>
    </w:p>
  </w:footnote>
  <w:footnote w:type="continuationSeparator" w:id="0">
    <w:p w:rsidR="0097234E" w:rsidRDefault="0097234E" w:rsidP="00886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082" w:rsidRDefault="006142CB" w:rsidP="00455082">
    <w:pPr>
      <w:pStyle w:val="Header"/>
      <w:ind w:left="-561"/>
      <w:rPr>
        <w:noProof/>
      </w:rPr>
    </w:pPr>
  </w:p>
  <w:p w:rsidR="00B1324E" w:rsidRDefault="006142CB" w:rsidP="00455082">
    <w:pPr>
      <w:pStyle w:val="Header"/>
      <w:ind w:left="-56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200794"/>
    <w:multiLevelType w:val="hybridMultilevel"/>
    <w:tmpl w:val="1C6231A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467C36CE"/>
    <w:multiLevelType w:val="hybridMultilevel"/>
    <w:tmpl w:val="F34AE6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D7553BA"/>
    <w:multiLevelType w:val="hybridMultilevel"/>
    <w:tmpl w:val="9D2E89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9A9"/>
    <w:rsid w:val="00007D53"/>
    <w:rsid w:val="0001170E"/>
    <w:rsid w:val="00026FA5"/>
    <w:rsid w:val="000417F7"/>
    <w:rsid w:val="00056751"/>
    <w:rsid w:val="00064962"/>
    <w:rsid w:val="00066918"/>
    <w:rsid w:val="000B6FDF"/>
    <w:rsid w:val="000C4BC5"/>
    <w:rsid w:val="000E5827"/>
    <w:rsid w:val="00164290"/>
    <w:rsid w:val="001C6B04"/>
    <w:rsid w:val="001D302D"/>
    <w:rsid w:val="002173AA"/>
    <w:rsid w:val="003A2769"/>
    <w:rsid w:val="003D6F57"/>
    <w:rsid w:val="003F45CA"/>
    <w:rsid w:val="00406A5F"/>
    <w:rsid w:val="00452323"/>
    <w:rsid w:val="00455B0C"/>
    <w:rsid w:val="00464B77"/>
    <w:rsid w:val="0047731E"/>
    <w:rsid w:val="004B325E"/>
    <w:rsid w:val="004D2D11"/>
    <w:rsid w:val="00512F27"/>
    <w:rsid w:val="005139C9"/>
    <w:rsid w:val="00514074"/>
    <w:rsid w:val="00541CC9"/>
    <w:rsid w:val="0055124A"/>
    <w:rsid w:val="00557839"/>
    <w:rsid w:val="005C3B9C"/>
    <w:rsid w:val="005D1C9A"/>
    <w:rsid w:val="006142CB"/>
    <w:rsid w:val="00626074"/>
    <w:rsid w:val="00685303"/>
    <w:rsid w:val="006F6A86"/>
    <w:rsid w:val="00771E78"/>
    <w:rsid w:val="00777966"/>
    <w:rsid w:val="008869A9"/>
    <w:rsid w:val="00903271"/>
    <w:rsid w:val="00943035"/>
    <w:rsid w:val="00946D5F"/>
    <w:rsid w:val="00953204"/>
    <w:rsid w:val="009575B8"/>
    <w:rsid w:val="0097234E"/>
    <w:rsid w:val="009B57C5"/>
    <w:rsid w:val="009C7CEC"/>
    <w:rsid w:val="009E486D"/>
    <w:rsid w:val="00A305AA"/>
    <w:rsid w:val="00AD05EB"/>
    <w:rsid w:val="00B12CBA"/>
    <w:rsid w:val="00B45C4A"/>
    <w:rsid w:val="00B51FE7"/>
    <w:rsid w:val="00B97A3F"/>
    <w:rsid w:val="00C6559C"/>
    <w:rsid w:val="00C92508"/>
    <w:rsid w:val="00C94FCD"/>
    <w:rsid w:val="00CA079D"/>
    <w:rsid w:val="00CA2A09"/>
    <w:rsid w:val="00D07BA4"/>
    <w:rsid w:val="00D34B75"/>
    <w:rsid w:val="00D876A4"/>
    <w:rsid w:val="00DB1831"/>
    <w:rsid w:val="00DC7FAB"/>
    <w:rsid w:val="00E041E9"/>
    <w:rsid w:val="00E06E54"/>
    <w:rsid w:val="00E35936"/>
    <w:rsid w:val="00E431D2"/>
    <w:rsid w:val="00E45B6E"/>
    <w:rsid w:val="00EC1C64"/>
    <w:rsid w:val="00EF0F4D"/>
    <w:rsid w:val="00EF4A72"/>
    <w:rsid w:val="00F255BD"/>
    <w:rsid w:val="00F3460E"/>
    <w:rsid w:val="00F454F6"/>
    <w:rsid w:val="00F5074F"/>
    <w:rsid w:val="00F7421C"/>
    <w:rsid w:val="00FF1386"/>
    <w:rsid w:val="00FF6E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enu v:ext="edit" fillcolor="none"/>
    </o:shapedefaults>
    <o:shapelayout v:ext="edit">
      <o:idmap v:ext="edit" data="1"/>
    </o:shapelayout>
  </w:shapeDefaults>
  <w:decimalSymbol w:val="."/>
  <w:listSeparator w:val=","/>
  <w15:docId w15:val="{93E2C27D-98D3-4C02-83B9-87F75DB50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6FA5"/>
    <w:rPr>
      <w:sz w:val="24"/>
      <w:szCs w:val="24"/>
    </w:rPr>
  </w:style>
  <w:style w:type="paragraph" w:styleId="Heading1">
    <w:name w:val="heading 1"/>
    <w:basedOn w:val="Normal"/>
    <w:next w:val="Normal"/>
    <w:link w:val="Heading1Char"/>
    <w:qFormat/>
    <w:rsid w:val="00026FA5"/>
    <w:pPr>
      <w:keepNext/>
      <w:keepLines/>
      <w:autoSpaceDE w:val="0"/>
      <w:autoSpaceDN w:val="0"/>
      <w:adjustRightInd w:val="0"/>
      <w:spacing w:before="40" w:after="140" w:line="300" w:lineRule="atLeast"/>
      <w:textAlignment w:val="center"/>
      <w:outlineLvl w:val="0"/>
    </w:pPr>
    <w:rPr>
      <w:rFonts w:ascii="Gill Sans MT" w:hAnsi="Gill Sans MT"/>
      <w:b/>
      <w:color w:val="000000"/>
      <w:sz w:val="40"/>
      <w:lang w:val="en-US"/>
    </w:rPr>
  </w:style>
  <w:style w:type="paragraph" w:styleId="Heading2">
    <w:name w:val="heading 2"/>
    <w:basedOn w:val="Normal"/>
    <w:next w:val="Normal"/>
    <w:link w:val="Heading2Char"/>
    <w:unhideWhenUsed/>
    <w:qFormat/>
    <w:rsid w:val="00026FA5"/>
    <w:pPr>
      <w:autoSpaceDE w:val="0"/>
      <w:autoSpaceDN w:val="0"/>
      <w:adjustRightInd w:val="0"/>
      <w:spacing w:after="140" w:line="300" w:lineRule="atLeast"/>
      <w:textAlignment w:val="center"/>
      <w:outlineLvl w:val="1"/>
    </w:pPr>
    <w:rPr>
      <w:rFonts w:ascii="Gill Sans MT" w:hAnsi="Gill Sans MT"/>
      <w:b/>
      <w:color w:val="000000"/>
      <w:sz w:val="32"/>
      <w:lang w:val="en-US"/>
    </w:rPr>
  </w:style>
  <w:style w:type="paragraph" w:styleId="Heading3">
    <w:name w:val="heading 3"/>
    <w:basedOn w:val="Normal"/>
    <w:next w:val="Normal"/>
    <w:link w:val="Heading3Char"/>
    <w:unhideWhenUsed/>
    <w:qFormat/>
    <w:rsid w:val="00007D53"/>
    <w:pPr>
      <w:autoSpaceDE w:val="0"/>
      <w:autoSpaceDN w:val="0"/>
      <w:adjustRightInd w:val="0"/>
      <w:spacing w:after="140" w:line="300" w:lineRule="atLeast"/>
      <w:ind w:left="66"/>
      <w:contextualSpacing/>
      <w:textAlignment w:val="center"/>
      <w:outlineLvl w:val="2"/>
    </w:pPr>
    <w:rPr>
      <w:rFonts w:ascii="Gill Sans MT" w:hAnsi="Gill Sans MT"/>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869A9"/>
    <w:pPr>
      <w:tabs>
        <w:tab w:val="center" w:pos="4513"/>
        <w:tab w:val="right" w:pos="9026"/>
      </w:tabs>
    </w:pPr>
  </w:style>
  <w:style w:type="character" w:customStyle="1" w:styleId="HeaderChar">
    <w:name w:val="Header Char"/>
    <w:basedOn w:val="DefaultParagraphFont"/>
    <w:link w:val="Header"/>
    <w:rsid w:val="008869A9"/>
    <w:rPr>
      <w:sz w:val="24"/>
      <w:szCs w:val="24"/>
    </w:rPr>
  </w:style>
  <w:style w:type="paragraph" w:styleId="Footer">
    <w:name w:val="footer"/>
    <w:basedOn w:val="Normal"/>
    <w:link w:val="FooterChar"/>
    <w:rsid w:val="008869A9"/>
    <w:pPr>
      <w:tabs>
        <w:tab w:val="center" w:pos="4513"/>
        <w:tab w:val="right" w:pos="9026"/>
      </w:tabs>
    </w:pPr>
  </w:style>
  <w:style w:type="character" w:customStyle="1" w:styleId="FooterChar">
    <w:name w:val="Footer Char"/>
    <w:basedOn w:val="DefaultParagraphFont"/>
    <w:link w:val="Footer"/>
    <w:rsid w:val="008869A9"/>
    <w:rPr>
      <w:sz w:val="24"/>
      <w:szCs w:val="24"/>
    </w:rPr>
  </w:style>
  <w:style w:type="table" w:customStyle="1" w:styleId="LightGrid-Accent11">
    <w:name w:val="Light Grid - Accent 11"/>
    <w:basedOn w:val="TableNormal"/>
    <w:next w:val="LightGrid-Accent1"/>
    <w:uiPriority w:val="62"/>
    <w:rsid w:val="008869A9"/>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LightGrid-Accent1">
    <w:name w:val="Light Grid Accent 1"/>
    <w:basedOn w:val="TableNormal"/>
    <w:uiPriority w:val="62"/>
    <w:rsid w:val="008869A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rsid w:val="008869A9"/>
    <w:rPr>
      <w:rFonts w:ascii="Tahoma" w:hAnsi="Tahoma" w:cs="Tahoma"/>
      <w:sz w:val="16"/>
      <w:szCs w:val="16"/>
    </w:rPr>
  </w:style>
  <w:style w:type="character" w:customStyle="1" w:styleId="BalloonTextChar">
    <w:name w:val="Balloon Text Char"/>
    <w:basedOn w:val="DefaultParagraphFont"/>
    <w:link w:val="BalloonText"/>
    <w:rsid w:val="008869A9"/>
    <w:rPr>
      <w:rFonts w:ascii="Tahoma" w:hAnsi="Tahoma" w:cs="Tahoma"/>
      <w:sz w:val="16"/>
      <w:szCs w:val="16"/>
    </w:rPr>
  </w:style>
  <w:style w:type="paragraph" w:styleId="Title">
    <w:name w:val="Title"/>
    <w:basedOn w:val="Normal"/>
    <w:next w:val="Normal"/>
    <w:link w:val="TitleChar"/>
    <w:qFormat/>
    <w:rsid w:val="006F6A86"/>
    <w:pPr>
      <w:autoSpaceDE w:val="0"/>
      <w:autoSpaceDN w:val="0"/>
      <w:adjustRightInd w:val="0"/>
      <w:spacing w:before="240" w:after="60" w:line="300" w:lineRule="atLeast"/>
      <w:jc w:val="center"/>
      <w:textAlignment w:val="center"/>
      <w:outlineLvl w:val="0"/>
    </w:pPr>
    <w:rPr>
      <w:rFonts w:ascii="Gill Sans MT" w:hAnsi="Gill Sans MT" w:cs="Arial"/>
      <w:b/>
      <w:bCs/>
      <w:noProof/>
      <w:color w:val="FFFFFF" w:themeColor="background1"/>
      <w:kern w:val="28"/>
      <w:sz w:val="72"/>
      <w:szCs w:val="32"/>
      <w:lang w:val="en-US"/>
    </w:rPr>
  </w:style>
  <w:style w:type="character" w:customStyle="1" w:styleId="TitleChar">
    <w:name w:val="Title Char"/>
    <w:basedOn w:val="DefaultParagraphFont"/>
    <w:link w:val="Title"/>
    <w:rsid w:val="006F6A86"/>
    <w:rPr>
      <w:rFonts w:ascii="Gill Sans MT" w:hAnsi="Gill Sans MT" w:cs="Arial"/>
      <w:b/>
      <w:bCs/>
      <w:noProof/>
      <w:color w:val="FFFFFF" w:themeColor="background1"/>
      <w:kern w:val="28"/>
      <w:sz w:val="72"/>
      <w:szCs w:val="32"/>
      <w:lang w:val="en-US"/>
    </w:rPr>
  </w:style>
  <w:style w:type="paragraph" w:styleId="Subtitle">
    <w:name w:val="Subtitle"/>
    <w:basedOn w:val="Normal"/>
    <w:next w:val="Normal"/>
    <w:link w:val="SubtitleChar"/>
    <w:qFormat/>
    <w:rsid w:val="00CA079D"/>
    <w:pPr>
      <w:autoSpaceDE w:val="0"/>
      <w:autoSpaceDN w:val="0"/>
      <w:adjustRightInd w:val="0"/>
      <w:spacing w:after="60" w:line="300" w:lineRule="atLeast"/>
      <w:jc w:val="center"/>
      <w:textAlignment w:val="center"/>
      <w:outlineLvl w:val="1"/>
    </w:pPr>
    <w:rPr>
      <w:rFonts w:ascii="Gill Sans MT" w:hAnsi="Gill Sans MT" w:cs="Arial"/>
      <w:color w:val="FFFFFF"/>
      <w:sz w:val="48"/>
      <w:lang w:val="en-US"/>
    </w:rPr>
  </w:style>
  <w:style w:type="character" w:customStyle="1" w:styleId="SubtitleChar">
    <w:name w:val="Subtitle Char"/>
    <w:basedOn w:val="DefaultParagraphFont"/>
    <w:link w:val="Subtitle"/>
    <w:rsid w:val="00CA079D"/>
    <w:rPr>
      <w:rFonts w:ascii="Gill Sans MT" w:hAnsi="Gill Sans MT" w:cs="Arial"/>
      <w:color w:val="FFFFFF"/>
      <w:sz w:val="48"/>
      <w:szCs w:val="24"/>
      <w:lang w:val="en-US"/>
    </w:rPr>
  </w:style>
  <w:style w:type="character" w:customStyle="1" w:styleId="Heading1Char">
    <w:name w:val="Heading 1 Char"/>
    <w:basedOn w:val="DefaultParagraphFont"/>
    <w:link w:val="Heading1"/>
    <w:rsid w:val="00026FA5"/>
    <w:rPr>
      <w:rFonts w:ascii="Gill Sans MT" w:hAnsi="Gill Sans MT"/>
      <w:b/>
      <w:color w:val="000000"/>
      <w:sz w:val="40"/>
      <w:szCs w:val="24"/>
      <w:lang w:val="en-US"/>
    </w:rPr>
  </w:style>
  <w:style w:type="character" w:customStyle="1" w:styleId="Heading2Char">
    <w:name w:val="Heading 2 Char"/>
    <w:basedOn w:val="DefaultParagraphFont"/>
    <w:link w:val="Heading2"/>
    <w:rsid w:val="00026FA5"/>
    <w:rPr>
      <w:rFonts w:ascii="Gill Sans MT" w:hAnsi="Gill Sans MT"/>
      <w:b/>
      <w:color w:val="000000"/>
      <w:sz w:val="32"/>
      <w:szCs w:val="24"/>
      <w:lang w:val="en-US"/>
    </w:rPr>
  </w:style>
  <w:style w:type="paragraph" w:styleId="NormalWeb">
    <w:name w:val="Normal (Web)"/>
    <w:basedOn w:val="Normal"/>
    <w:uiPriority w:val="99"/>
    <w:semiHidden/>
    <w:unhideWhenUsed/>
    <w:rsid w:val="00E45B6E"/>
    <w:pPr>
      <w:spacing w:before="100" w:beforeAutospacing="1" w:after="100" w:afterAutospacing="1"/>
    </w:pPr>
    <w:rPr>
      <w:rFonts w:eastAsiaTheme="minorEastAsia"/>
    </w:rPr>
  </w:style>
  <w:style w:type="character" w:customStyle="1" w:styleId="Heading3Char">
    <w:name w:val="Heading 3 Char"/>
    <w:basedOn w:val="DefaultParagraphFont"/>
    <w:link w:val="Heading3"/>
    <w:rsid w:val="00007D53"/>
    <w:rPr>
      <w:rFonts w:ascii="Gill Sans MT" w:hAnsi="Gill Sans MT"/>
      <w:b/>
      <w:color w:val="000000"/>
      <w:sz w:val="22"/>
      <w:szCs w:val="24"/>
      <w:lang w:val="en-US"/>
    </w:rPr>
  </w:style>
  <w:style w:type="character" w:styleId="Hyperlink">
    <w:name w:val="Hyperlink"/>
    <w:unhideWhenUsed/>
    <w:rsid w:val="0001170E"/>
    <w:rPr>
      <w:color w:val="0000FF"/>
      <w:u w:val="single"/>
    </w:rPr>
  </w:style>
  <w:style w:type="character" w:styleId="Strong">
    <w:name w:val="Strong"/>
    <w:basedOn w:val="DefaultParagraphFont"/>
    <w:uiPriority w:val="22"/>
    <w:qFormat/>
    <w:rsid w:val="00E431D2"/>
    <w:rPr>
      <w:b/>
      <w:bCs/>
    </w:rPr>
  </w:style>
  <w:style w:type="character" w:customStyle="1" w:styleId="UnresolvedMention1">
    <w:name w:val="Unresolved Mention1"/>
    <w:basedOn w:val="DefaultParagraphFont"/>
    <w:uiPriority w:val="99"/>
    <w:semiHidden/>
    <w:unhideWhenUsed/>
    <w:rsid w:val="00F454F6"/>
    <w:rPr>
      <w:color w:val="605E5C"/>
      <w:shd w:val="clear" w:color="auto" w:fill="E1DFDD"/>
    </w:rPr>
  </w:style>
  <w:style w:type="character" w:styleId="FollowedHyperlink">
    <w:name w:val="FollowedHyperlink"/>
    <w:basedOn w:val="DefaultParagraphFont"/>
    <w:semiHidden/>
    <w:unhideWhenUsed/>
    <w:rsid w:val="00C925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18" Type="http://schemas.openxmlformats.org/officeDocument/2006/relationships/hyperlink" Target="mailto:library@ths.tas.gov.a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2.JPG"/><Relationship Id="rId17" Type="http://schemas.openxmlformats.org/officeDocument/2006/relationships/hyperlink" Target="mailto:buttfield.library@ths.tas.gov.au" TargetMode="External"/><Relationship Id="rId2" Type="http://schemas.openxmlformats.org/officeDocument/2006/relationships/styles" Target="styles.xml"/><Relationship Id="rId16" Type="http://schemas.openxmlformats.org/officeDocument/2006/relationships/hyperlink" Target="mailto:ramlib@ths.tas.gov.a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poch.hcn.com.au"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www.dhhs.tas.gov.au/intranet/stho/library_services" TargetMode="External"/><Relationship Id="rId19" Type="http://schemas.openxmlformats.org/officeDocument/2006/relationships/hyperlink" Target="mailto:epochsupport@medicaldirector.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Library Services, Department of Health</dc:subject>
  <dc:creator>Radivojevic, Tracey L</dc:creator>
  <cp:lastModifiedBy>Nimanis, Phoebe A</cp:lastModifiedBy>
  <cp:revision>6</cp:revision>
  <cp:lastPrinted>2019-05-17T01:34:00Z</cp:lastPrinted>
  <dcterms:created xsi:type="dcterms:W3CDTF">2019-02-20T06:14:00Z</dcterms:created>
  <dcterms:modified xsi:type="dcterms:W3CDTF">2019-06-23T23:13:00Z</dcterms:modified>
  <cp:contentStatus/>
</cp:coreProperties>
</file>